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B390" w14:textId="354C3DCF" w:rsidR="00B452B3" w:rsidRPr="00A41F95" w:rsidRDefault="00BB6060" w:rsidP="00C94E52">
      <w:pPr>
        <w:rPr>
          <w:rFonts w:ascii="Harlow Solid Italic" w:hAnsi="Harlow Solid Italic"/>
          <w:sz w:val="28"/>
          <w:szCs w:val="28"/>
        </w:rPr>
      </w:pPr>
      <w:r>
        <w:rPr>
          <w:rFonts w:ascii="Harlow Solid Italic" w:hAnsi="Harlow Solid Italic"/>
          <w:noProof/>
          <w:sz w:val="28"/>
          <w:szCs w:val="28"/>
        </w:rPr>
        <w:drawing>
          <wp:anchor distT="0" distB="0" distL="114300" distR="114300" simplePos="0" relativeHeight="251658240" behindDoc="1" locked="0" layoutInCell="1" allowOverlap="1" wp14:anchorId="619EA598" wp14:editId="041747C7">
            <wp:simplePos x="0" y="0"/>
            <wp:positionH relativeFrom="column">
              <wp:posOffset>4693920</wp:posOffset>
            </wp:positionH>
            <wp:positionV relativeFrom="paragraph">
              <wp:posOffset>-594360</wp:posOffset>
            </wp:positionV>
            <wp:extent cx="1246505" cy="1379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505" cy="1379220"/>
                    </a:xfrm>
                    <a:prstGeom prst="rect">
                      <a:avLst/>
                    </a:prstGeom>
                    <a:noFill/>
                  </pic:spPr>
                </pic:pic>
              </a:graphicData>
            </a:graphic>
            <wp14:sizeRelH relativeFrom="page">
              <wp14:pctWidth>0</wp14:pctWidth>
            </wp14:sizeRelH>
            <wp14:sizeRelV relativeFrom="page">
              <wp14:pctHeight>0</wp14:pctHeight>
            </wp14:sizeRelV>
          </wp:anchor>
        </w:drawing>
      </w:r>
    </w:p>
    <w:p w14:paraId="23B17681" w14:textId="77777777" w:rsidR="00A41F95" w:rsidRPr="00A41F95" w:rsidRDefault="00A41F95" w:rsidP="00C94E52">
      <w:pPr>
        <w:rPr>
          <w:rFonts w:ascii="Harlow Solid Italic" w:hAnsi="Harlow Solid Italic"/>
          <w:b/>
          <w:i/>
          <w:sz w:val="28"/>
          <w:szCs w:val="28"/>
        </w:rPr>
      </w:pPr>
      <w:proofErr w:type="spellStart"/>
      <w:r>
        <w:rPr>
          <w:rFonts w:ascii="Calibri" w:hAnsi="Calibri"/>
          <w:b/>
          <w:u w:val="single"/>
        </w:rPr>
        <w:t>Escrick</w:t>
      </w:r>
      <w:proofErr w:type="spellEnd"/>
      <w:r>
        <w:rPr>
          <w:rFonts w:ascii="Calibri" w:hAnsi="Calibri"/>
          <w:b/>
          <w:u w:val="single"/>
        </w:rPr>
        <w:t xml:space="preserve"> Church of England</w:t>
      </w:r>
    </w:p>
    <w:p w14:paraId="6A1BE882" w14:textId="14F50661" w:rsidR="00B452B3" w:rsidRPr="00A41F95" w:rsidRDefault="009F7F4E" w:rsidP="00C94E52">
      <w:pPr>
        <w:rPr>
          <w:rFonts w:asciiTheme="majorHAnsi" w:hAnsiTheme="majorHAnsi"/>
          <w:b/>
          <w:sz w:val="22"/>
          <w:szCs w:val="22"/>
        </w:rPr>
      </w:pPr>
      <w:r>
        <w:rPr>
          <w:rFonts w:asciiTheme="majorHAnsi" w:hAnsiTheme="majorHAnsi"/>
          <w:b/>
          <w:sz w:val="22"/>
          <w:szCs w:val="22"/>
          <w:u w:val="single"/>
        </w:rPr>
        <w:t>Computing</w:t>
      </w:r>
      <w:r w:rsidR="00B452B3" w:rsidRPr="00A41F95">
        <w:rPr>
          <w:rFonts w:asciiTheme="majorHAnsi" w:hAnsiTheme="majorHAnsi"/>
          <w:b/>
          <w:sz w:val="22"/>
          <w:szCs w:val="22"/>
          <w:u w:val="single"/>
        </w:rPr>
        <w:t xml:space="preserve"> Policy</w:t>
      </w:r>
    </w:p>
    <w:p w14:paraId="4BB3C587" w14:textId="77777777" w:rsidR="00B452B3" w:rsidRPr="00A41F95" w:rsidRDefault="00B452B3" w:rsidP="00C94E52">
      <w:pPr>
        <w:rPr>
          <w:rFonts w:asciiTheme="majorHAnsi" w:hAnsiTheme="majorHAnsi"/>
          <w:b/>
          <w:i/>
          <w:sz w:val="22"/>
          <w:szCs w:val="22"/>
          <w:u w:val="single"/>
        </w:rPr>
      </w:pPr>
    </w:p>
    <w:p w14:paraId="50143BB9" w14:textId="3BD00D97" w:rsidR="00C94E52" w:rsidRDefault="00B452B3" w:rsidP="00C94E52">
      <w:pPr>
        <w:rPr>
          <w:rFonts w:asciiTheme="majorHAnsi" w:hAnsiTheme="majorHAnsi" w:cs="Arial"/>
          <w:sz w:val="22"/>
          <w:szCs w:val="22"/>
        </w:rPr>
      </w:pPr>
      <w:r w:rsidRPr="00A41F95">
        <w:rPr>
          <w:rFonts w:asciiTheme="majorHAnsi" w:hAnsiTheme="majorHAnsi"/>
          <w:sz w:val="22"/>
          <w:szCs w:val="22"/>
        </w:rPr>
        <w:t xml:space="preserve">At </w:t>
      </w:r>
      <w:proofErr w:type="spellStart"/>
      <w:r w:rsidRPr="00A41F95">
        <w:rPr>
          <w:rFonts w:asciiTheme="majorHAnsi" w:hAnsiTheme="majorHAnsi"/>
          <w:sz w:val="22"/>
          <w:szCs w:val="22"/>
        </w:rPr>
        <w:t>Escrick</w:t>
      </w:r>
      <w:proofErr w:type="spellEnd"/>
      <w:r w:rsidRPr="00A41F95">
        <w:rPr>
          <w:rFonts w:asciiTheme="majorHAnsi" w:hAnsiTheme="majorHAnsi"/>
          <w:sz w:val="22"/>
          <w:szCs w:val="22"/>
        </w:rPr>
        <w:t xml:space="preserve"> Primary School</w:t>
      </w:r>
      <w:r w:rsidR="0017774B">
        <w:rPr>
          <w:rFonts w:asciiTheme="majorHAnsi" w:hAnsiTheme="majorHAnsi"/>
          <w:sz w:val="22"/>
          <w:szCs w:val="22"/>
        </w:rPr>
        <w:t>,</w:t>
      </w:r>
      <w:r w:rsidRPr="00A41F95">
        <w:rPr>
          <w:rFonts w:asciiTheme="majorHAnsi" w:hAnsiTheme="majorHAnsi"/>
          <w:sz w:val="22"/>
          <w:szCs w:val="22"/>
        </w:rPr>
        <w:t xml:space="preserve"> we believe that our curriculum should be broad, balanced, creative and relevant and should meet the needs of all our learners whatever their ability.</w:t>
      </w:r>
      <w:r w:rsidR="006829C8" w:rsidRPr="00A41F95">
        <w:rPr>
          <w:rFonts w:asciiTheme="majorHAnsi" w:hAnsiTheme="majorHAnsi"/>
          <w:sz w:val="22"/>
          <w:szCs w:val="22"/>
        </w:rPr>
        <w:t xml:space="preserve">  </w:t>
      </w:r>
      <w:r w:rsidR="0017774B">
        <w:rPr>
          <w:rFonts w:asciiTheme="majorHAnsi" w:hAnsiTheme="majorHAnsi" w:cs="Arial"/>
          <w:sz w:val="22"/>
          <w:szCs w:val="22"/>
        </w:rPr>
        <w:t xml:space="preserve">We </w:t>
      </w:r>
      <w:r w:rsidR="006829C8" w:rsidRPr="00A41F95">
        <w:rPr>
          <w:rFonts w:asciiTheme="majorHAnsi" w:hAnsiTheme="majorHAnsi" w:cs="Arial"/>
          <w:sz w:val="22"/>
          <w:szCs w:val="22"/>
        </w:rPr>
        <w:t xml:space="preserve">strive to develop in </w:t>
      </w:r>
      <w:r w:rsidR="0017774B">
        <w:rPr>
          <w:rFonts w:asciiTheme="majorHAnsi" w:hAnsiTheme="majorHAnsi" w:cs="Arial"/>
          <w:sz w:val="22"/>
          <w:szCs w:val="22"/>
        </w:rPr>
        <w:t>pupils:</w:t>
      </w:r>
      <w:r w:rsidR="006829C8" w:rsidRPr="00A41F95">
        <w:rPr>
          <w:rFonts w:asciiTheme="majorHAnsi" w:hAnsiTheme="majorHAnsi" w:cs="Arial"/>
          <w:sz w:val="22"/>
          <w:szCs w:val="22"/>
        </w:rPr>
        <w:t xml:space="preserve"> curiosity,</w:t>
      </w:r>
      <w:r w:rsidR="00563314">
        <w:rPr>
          <w:rFonts w:asciiTheme="majorHAnsi" w:hAnsiTheme="majorHAnsi" w:cs="Arial"/>
          <w:sz w:val="22"/>
          <w:szCs w:val="22"/>
        </w:rPr>
        <w:t xml:space="preserve"> creativity,</w:t>
      </w:r>
      <w:r w:rsidR="006829C8" w:rsidRPr="00A41F95">
        <w:rPr>
          <w:rFonts w:asciiTheme="majorHAnsi" w:hAnsiTheme="majorHAnsi" w:cs="Arial"/>
          <w:sz w:val="22"/>
          <w:szCs w:val="22"/>
        </w:rPr>
        <w:t xml:space="preserve"> enjoyment, skills and a g</w:t>
      </w:r>
      <w:r w:rsidR="0017774B">
        <w:rPr>
          <w:rFonts w:asciiTheme="majorHAnsi" w:hAnsiTheme="majorHAnsi" w:cs="Arial"/>
          <w:sz w:val="22"/>
          <w:szCs w:val="22"/>
        </w:rPr>
        <w:t>rowing understanding of computing</w:t>
      </w:r>
      <w:r w:rsidR="001E1CD6">
        <w:rPr>
          <w:rFonts w:asciiTheme="majorHAnsi" w:hAnsiTheme="majorHAnsi" w:cs="Arial"/>
          <w:sz w:val="22"/>
          <w:szCs w:val="22"/>
        </w:rPr>
        <w:t>.</w:t>
      </w:r>
    </w:p>
    <w:p w14:paraId="6F667F16" w14:textId="37A62516" w:rsidR="001E1CD6" w:rsidRDefault="001E1CD6" w:rsidP="00C94E52">
      <w:pPr>
        <w:rPr>
          <w:rFonts w:asciiTheme="majorHAnsi" w:hAnsiTheme="majorHAnsi" w:cs="Arial"/>
          <w:sz w:val="22"/>
          <w:szCs w:val="22"/>
        </w:rPr>
      </w:pPr>
    </w:p>
    <w:p w14:paraId="54850738" w14:textId="7BE97E8D" w:rsidR="00C94E52" w:rsidRPr="000D5AF0" w:rsidRDefault="001E1CD6" w:rsidP="00520C3E">
      <w:pPr>
        <w:rPr>
          <w:rFonts w:asciiTheme="majorHAnsi" w:hAnsiTheme="majorHAnsi" w:cs="Arial"/>
          <w:b/>
          <w:sz w:val="22"/>
          <w:szCs w:val="22"/>
          <w:u w:val="single"/>
        </w:rPr>
      </w:pPr>
      <w:r w:rsidRPr="000D5AF0">
        <w:rPr>
          <w:rFonts w:asciiTheme="majorHAnsi" w:hAnsiTheme="majorHAnsi" w:cs="Arial"/>
          <w:b/>
          <w:sz w:val="22"/>
          <w:szCs w:val="22"/>
          <w:u w:val="single"/>
        </w:rPr>
        <w:t>Intent</w:t>
      </w:r>
    </w:p>
    <w:p w14:paraId="4AADA103" w14:textId="72ECAC63" w:rsidR="00B452B3" w:rsidRPr="00C94E52" w:rsidRDefault="00C94E52" w:rsidP="00B74837">
      <w:pPr>
        <w:rPr>
          <w:rFonts w:asciiTheme="majorHAnsi" w:hAnsiTheme="majorHAnsi" w:cs="Arial"/>
          <w:b/>
          <w:sz w:val="22"/>
          <w:szCs w:val="22"/>
        </w:rPr>
      </w:pPr>
      <w:r w:rsidRPr="00C94E52">
        <w:rPr>
          <w:rFonts w:asciiTheme="majorHAnsi" w:hAnsiTheme="majorHAnsi" w:cs="Arial"/>
          <w:b/>
          <w:sz w:val="22"/>
          <w:szCs w:val="22"/>
        </w:rPr>
        <w:t>P</w:t>
      </w:r>
      <w:r w:rsidR="006829C8" w:rsidRPr="00C94E52">
        <w:rPr>
          <w:rFonts w:asciiTheme="majorHAnsi" w:hAnsiTheme="majorHAnsi" w:cs="Arial"/>
          <w:b/>
          <w:sz w:val="22"/>
          <w:szCs w:val="22"/>
        </w:rPr>
        <w:t>upils</w:t>
      </w:r>
      <w:r w:rsidR="00563314" w:rsidRPr="00C94E52">
        <w:rPr>
          <w:rFonts w:asciiTheme="majorHAnsi" w:hAnsiTheme="majorHAnsi" w:cs="Arial"/>
          <w:b/>
          <w:sz w:val="22"/>
          <w:szCs w:val="22"/>
        </w:rPr>
        <w:t xml:space="preserve"> </w:t>
      </w:r>
      <w:r w:rsidRPr="00C94E52">
        <w:rPr>
          <w:rFonts w:asciiTheme="majorHAnsi" w:hAnsiTheme="majorHAnsi" w:cs="Arial"/>
          <w:b/>
          <w:sz w:val="22"/>
          <w:szCs w:val="22"/>
        </w:rPr>
        <w:t xml:space="preserve">will </w:t>
      </w:r>
      <w:r w:rsidR="00F962E5">
        <w:rPr>
          <w:rFonts w:asciiTheme="majorHAnsi" w:hAnsiTheme="majorHAnsi" w:cs="Arial"/>
          <w:b/>
          <w:sz w:val="22"/>
          <w:szCs w:val="22"/>
        </w:rPr>
        <w:t>be familiar with a range of technology, understanding how it works, how it can enhance their learning and how they can code and control it themselves. They will also learn to become competent and critical users of digital content and the worldwide web, understanding how to be safe and responsible when using technology.</w:t>
      </w:r>
    </w:p>
    <w:p w14:paraId="17918381" w14:textId="77777777" w:rsidR="00EB3DAD" w:rsidRPr="00EB3DAD" w:rsidRDefault="00EB3DAD" w:rsidP="00C94E52">
      <w:pPr>
        <w:rPr>
          <w:rFonts w:asciiTheme="majorHAnsi" w:hAnsiTheme="majorHAnsi" w:cstheme="majorHAnsi"/>
          <w:sz w:val="22"/>
          <w:szCs w:val="22"/>
          <w:u w:val="single"/>
        </w:rPr>
      </w:pPr>
    </w:p>
    <w:p w14:paraId="46CCD9C7" w14:textId="0B705742" w:rsidR="00EB3DAD" w:rsidRDefault="00F962E5" w:rsidP="6C9D648C">
      <w:pPr>
        <w:rPr>
          <w:rFonts w:asciiTheme="majorHAnsi" w:hAnsiTheme="majorHAnsi" w:cstheme="majorBidi"/>
          <w:sz w:val="22"/>
          <w:szCs w:val="22"/>
        </w:rPr>
      </w:pPr>
      <w:r w:rsidRPr="6C9D648C">
        <w:rPr>
          <w:rFonts w:asciiTheme="majorHAnsi" w:hAnsiTheme="majorHAnsi" w:cstheme="majorBidi"/>
          <w:sz w:val="22"/>
          <w:szCs w:val="22"/>
        </w:rPr>
        <w:t>Computing sessions are an</w:t>
      </w:r>
      <w:r w:rsidR="00D1049A" w:rsidRPr="6C9D648C">
        <w:rPr>
          <w:rFonts w:asciiTheme="majorHAnsi" w:hAnsiTheme="majorHAnsi" w:cstheme="majorBidi"/>
          <w:sz w:val="22"/>
          <w:szCs w:val="22"/>
        </w:rPr>
        <w:t xml:space="preserve"> opportunity for pupils to </w:t>
      </w:r>
      <w:r w:rsidRPr="6C9D648C">
        <w:rPr>
          <w:rFonts w:asciiTheme="majorHAnsi" w:hAnsiTheme="majorHAnsi" w:cstheme="majorBidi"/>
          <w:sz w:val="22"/>
          <w:szCs w:val="22"/>
        </w:rPr>
        <w:t>problem solve, follow instructions, understand complex systems and algorithms and use technology to enhance their work in other subjects. They will learn</w:t>
      </w:r>
      <w:r w:rsidR="00E017A1" w:rsidRPr="6C9D648C">
        <w:rPr>
          <w:rFonts w:asciiTheme="majorHAnsi" w:hAnsiTheme="majorHAnsi" w:cstheme="majorBidi"/>
          <w:sz w:val="22"/>
          <w:szCs w:val="22"/>
        </w:rPr>
        <w:t xml:space="preserve"> how to use algorithms to create and develop simple programs, use reasoning to solve problems and ‘bugs’ within complex algorithms, to understand how different networks operate and making decisions about which online content/sites are trustworthy. Alongside developing a skillset for coding and computer science, pupils should also become efficient users of technology for a range of purposes: databases, photo and video editing, producing sound and music, presentations and a range of other basic skills that are essential for becoming confident users of technology.</w:t>
      </w:r>
    </w:p>
    <w:p w14:paraId="34872869" w14:textId="77777777" w:rsidR="00F702FE" w:rsidRDefault="00F702FE" w:rsidP="00C94E52">
      <w:pPr>
        <w:rPr>
          <w:rFonts w:asciiTheme="majorHAnsi" w:hAnsiTheme="majorHAnsi" w:cstheme="majorHAnsi"/>
          <w:sz w:val="22"/>
          <w:szCs w:val="22"/>
        </w:rPr>
      </w:pPr>
    </w:p>
    <w:p w14:paraId="662DD862" w14:textId="6BAB4212" w:rsidR="00EB3DAD" w:rsidRDefault="00495533" w:rsidP="00C94E52">
      <w:pPr>
        <w:rPr>
          <w:rFonts w:asciiTheme="majorHAnsi" w:hAnsiTheme="majorHAnsi" w:cstheme="majorHAnsi"/>
          <w:sz w:val="22"/>
          <w:szCs w:val="22"/>
        </w:rPr>
      </w:pPr>
      <w:r>
        <w:rPr>
          <w:rFonts w:asciiTheme="majorHAnsi" w:hAnsiTheme="majorHAnsi" w:cstheme="majorHAnsi"/>
          <w:sz w:val="22"/>
          <w:szCs w:val="22"/>
        </w:rPr>
        <w:t xml:space="preserve">Google Classroom </w:t>
      </w:r>
      <w:r w:rsidR="001E1CD6">
        <w:rPr>
          <w:rFonts w:asciiTheme="majorHAnsi" w:hAnsiTheme="majorHAnsi" w:cstheme="majorHAnsi"/>
          <w:sz w:val="22"/>
          <w:szCs w:val="22"/>
        </w:rPr>
        <w:t xml:space="preserve">can be used by class teachers in computing skills sessions to assign tasks and allow teachers to see pupil’s work on screen and give immediate teacher feedback in electronic form. This ensures </w:t>
      </w:r>
      <w:r>
        <w:rPr>
          <w:rFonts w:asciiTheme="majorHAnsi" w:hAnsiTheme="majorHAnsi" w:cstheme="majorHAnsi"/>
          <w:sz w:val="22"/>
          <w:szCs w:val="22"/>
        </w:rPr>
        <w:t xml:space="preserve">that pupils </w:t>
      </w:r>
      <w:r w:rsidR="001E1CD6">
        <w:rPr>
          <w:rFonts w:asciiTheme="majorHAnsi" w:hAnsiTheme="majorHAnsi" w:cstheme="majorHAnsi"/>
          <w:sz w:val="22"/>
          <w:szCs w:val="22"/>
        </w:rPr>
        <w:t>can address</w:t>
      </w:r>
      <w:r>
        <w:rPr>
          <w:rFonts w:asciiTheme="majorHAnsi" w:hAnsiTheme="majorHAnsi" w:cstheme="majorHAnsi"/>
          <w:sz w:val="22"/>
          <w:szCs w:val="22"/>
        </w:rPr>
        <w:t xml:space="preserve"> issues and are challenged to improve within the lesson.</w:t>
      </w:r>
    </w:p>
    <w:p w14:paraId="042C4B9E" w14:textId="77777777" w:rsidR="00F962E5" w:rsidRPr="00EB3DAD" w:rsidRDefault="00F962E5" w:rsidP="00C94E52">
      <w:pPr>
        <w:rPr>
          <w:rFonts w:asciiTheme="majorHAnsi" w:hAnsiTheme="majorHAnsi" w:cstheme="majorHAnsi"/>
          <w:sz w:val="22"/>
          <w:szCs w:val="22"/>
        </w:rPr>
      </w:pPr>
    </w:p>
    <w:p w14:paraId="7B8D455E" w14:textId="5AD27627" w:rsidR="00F702FE" w:rsidRPr="00F702FE" w:rsidRDefault="00F702FE" w:rsidP="00F702FE">
      <w:pPr>
        <w:rPr>
          <w:rFonts w:asciiTheme="majorHAnsi" w:hAnsiTheme="majorHAnsi" w:cstheme="majorHAnsi"/>
          <w:sz w:val="22"/>
          <w:szCs w:val="22"/>
        </w:rPr>
      </w:pPr>
      <w:r>
        <w:rPr>
          <w:rFonts w:asciiTheme="majorHAnsi" w:hAnsiTheme="majorHAnsi" w:cstheme="majorHAnsi"/>
          <w:sz w:val="22"/>
          <w:szCs w:val="22"/>
        </w:rPr>
        <w:t>Our intentions for teaching comput</w:t>
      </w:r>
      <w:r w:rsidR="0022495D">
        <w:rPr>
          <w:rFonts w:asciiTheme="majorHAnsi" w:hAnsiTheme="majorHAnsi" w:cstheme="majorHAnsi"/>
          <w:sz w:val="22"/>
          <w:szCs w:val="22"/>
        </w:rPr>
        <w:t xml:space="preserve">ing at </w:t>
      </w:r>
      <w:proofErr w:type="spellStart"/>
      <w:r w:rsidR="0022495D">
        <w:rPr>
          <w:rFonts w:asciiTheme="majorHAnsi" w:hAnsiTheme="majorHAnsi" w:cstheme="majorHAnsi"/>
          <w:sz w:val="22"/>
          <w:szCs w:val="22"/>
        </w:rPr>
        <w:t>Escrick</w:t>
      </w:r>
      <w:proofErr w:type="spellEnd"/>
      <w:r w:rsidR="0022495D">
        <w:rPr>
          <w:rFonts w:asciiTheme="majorHAnsi" w:hAnsiTheme="majorHAnsi" w:cstheme="majorHAnsi"/>
          <w:sz w:val="22"/>
          <w:szCs w:val="22"/>
        </w:rPr>
        <w:t xml:space="preserve"> Primary School are</w:t>
      </w:r>
      <w:r>
        <w:rPr>
          <w:rFonts w:asciiTheme="majorHAnsi" w:hAnsiTheme="majorHAnsi" w:cstheme="majorHAnsi"/>
          <w:sz w:val="22"/>
          <w:szCs w:val="22"/>
        </w:rPr>
        <w:t xml:space="preserve"> to </w:t>
      </w:r>
      <w:r w:rsidRPr="00F702FE">
        <w:rPr>
          <w:rFonts w:asciiTheme="majorHAnsi" w:hAnsiTheme="majorHAnsi" w:cstheme="majorHAnsi"/>
          <w:sz w:val="22"/>
          <w:szCs w:val="22"/>
        </w:rPr>
        <w:t>ensure all pupils are:</w:t>
      </w:r>
    </w:p>
    <w:p w14:paraId="75AB197C" w14:textId="090519A8"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provided with a relevant, challenging, and enjoyable curriculum for computing.</w:t>
      </w:r>
    </w:p>
    <w:p w14:paraId="028D1E96" w14:textId="2E7158FC"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 xml:space="preserve">meeting the requirements of the National Curriculum </w:t>
      </w:r>
      <w:proofErr w:type="spellStart"/>
      <w:r w:rsidRPr="00F702FE">
        <w:rPr>
          <w:rFonts w:asciiTheme="majorHAnsi" w:hAnsiTheme="majorHAnsi" w:cstheme="majorHAnsi"/>
        </w:rPr>
        <w:t>programmes</w:t>
      </w:r>
      <w:proofErr w:type="spellEnd"/>
      <w:r w:rsidRPr="00F702FE">
        <w:rPr>
          <w:rFonts w:asciiTheme="majorHAnsi" w:hAnsiTheme="majorHAnsi" w:cstheme="majorHAnsi"/>
        </w:rPr>
        <w:t xml:space="preserve"> of study for</w:t>
      </w:r>
      <w:r>
        <w:rPr>
          <w:rFonts w:asciiTheme="majorHAnsi" w:hAnsiTheme="majorHAnsi" w:cstheme="majorHAnsi"/>
        </w:rPr>
        <w:t xml:space="preserve"> </w:t>
      </w:r>
      <w:r w:rsidRPr="00F702FE">
        <w:rPr>
          <w:rFonts w:asciiTheme="majorHAnsi" w:hAnsiTheme="majorHAnsi" w:cstheme="majorHAnsi"/>
        </w:rPr>
        <w:t>computing.</w:t>
      </w:r>
    </w:p>
    <w:p w14:paraId="7ADB0E7F" w14:textId="3F781F0C"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using computing as a tool to enhance learning throughout the curriculum.</w:t>
      </w:r>
    </w:p>
    <w:p w14:paraId="40C80C36" w14:textId="0990DBE0"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responding to new developments in technology.</w:t>
      </w:r>
    </w:p>
    <w:p w14:paraId="0C25F8F1" w14:textId="1EC2853F"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equipped with the confidence and capability to use computing throughout their later</w:t>
      </w:r>
      <w:r>
        <w:rPr>
          <w:rFonts w:asciiTheme="majorHAnsi" w:hAnsiTheme="majorHAnsi" w:cstheme="majorHAnsi"/>
        </w:rPr>
        <w:t xml:space="preserve"> </w:t>
      </w:r>
      <w:r w:rsidRPr="00F702FE">
        <w:rPr>
          <w:rFonts w:asciiTheme="majorHAnsi" w:hAnsiTheme="majorHAnsi" w:cstheme="majorHAnsi"/>
        </w:rPr>
        <w:t>life.</w:t>
      </w:r>
    </w:p>
    <w:p w14:paraId="27CBF6AA" w14:textId="416DE42F" w:rsidR="00F702FE" w:rsidRPr="00F702FE" w:rsidRDefault="00F702FE" w:rsidP="00F702FE">
      <w:pPr>
        <w:pStyle w:val="ListParagraph"/>
        <w:numPr>
          <w:ilvl w:val="0"/>
          <w:numId w:val="6"/>
        </w:numPr>
        <w:rPr>
          <w:rFonts w:asciiTheme="majorHAnsi" w:hAnsiTheme="majorHAnsi" w:cstheme="majorHAnsi"/>
        </w:rPr>
      </w:pPr>
      <w:r w:rsidRPr="00F702FE">
        <w:rPr>
          <w:rFonts w:asciiTheme="majorHAnsi" w:hAnsiTheme="majorHAnsi" w:cstheme="majorHAnsi"/>
        </w:rPr>
        <w:t>learning computing in other areas of the curriculum.</w:t>
      </w:r>
    </w:p>
    <w:p w14:paraId="3992B614" w14:textId="6295A100" w:rsidR="00CD607B" w:rsidRPr="001E1CD6" w:rsidRDefault="00F702FE" w:rsidP="00C94E52">
      <w:pPr>
        <w:pStyle w:val="ListParagraph"/>
        <w:numPr>
          <w:ilvl w:val="0"/>
          <w:numId w:val="6"/>
        </w:numPr>
        <w:rPr>
          <w:rFonts w:asciiTheme="majorHAnsi" w:hAnsiTheme="majorHAnsi" w:cstheme="majorHAnsi"/>
        </w:rPr>
      </w:pPr>
      <w:r w:rsidRPr="00F702FE">
        <w:rPr>
          <w:rFonts w:asciiTheme="majorHAnsi" w:hAnsiTheme="majorHAnsi" w:cstheme="majorHAnsi"/>
        </w:rPr>
        <w:t>developing their understanding of how to use computing safely and responsibly (with</w:t>
      </w:r>
      <w:r>
        <w:rPr>
          <w:rFonts w:asciiTheme="majorHAnsi" w:hAnsiTheme="majorHAnsi" w:cstheme="majorHAnsi"/>
        </w:rPr>
        <w:t xml:space="preserve"> </w:t>
      </w:r>
      <w:r w:rsidRPr="00F702FE">
        <w:rPr>
          <w:rFonts w:asciiTheme="majorHAnsi" w:hAnsiTheme="majorHAnsi" w:cstheme="majorHAnsi"/>
        </w:rPr>
        <w:t>the addition of remote learning).</w:t>
      </w:r>
    </w:p>
    <w:p w14:paraId="04DB60F6" w14:textId="65824EA6" w:rsidR="00B74837" w:rsidRPr="000D5AF0" w:rsidRDefault="00B74837" w:rsidP="00C94E52">
      <w:pPr>
        <w:rPr>
          <w:rFonts w:asciiTheme="majorHAnsi" w:hAnsiTheme="majorHAnsi" w:cstheme="majorHAnsi"/>
          <w:b/>
          <w:sz w:val="22"/>
          <w:szCs w:val="22"/>
          <w:u w:val="single"/>
        </w:rPr>
      </w:pPr>
      <w:r w:rsidRPr="00B74837">
        <w:rPr>
          <w:rFonts w:asciiTheme="majorHAnsi" w:hAnsiTheme="majorHAnsi" w:cstheme="majorHAnsi"/>
          <w:b/>
          <w:sz w:val="22"/>
          <w:szCs w:val="22"/>
          <w:u w:val="single"/>
        </w:rPr>
        <w:t>Safeguarding</w:t>
      </w:r>
    </w:p>
    <w:p w14:paraId="00C810D6" w14:textId="784B9948" w:rsidR="009339CA" w:rsidRDefault="00B74837" w:rsidP="00C94E52">
      <w:pPr>
        <w:rPr>
          <w:rFonts w:asciiTheme="majorHAnsi" w:hAnsiTheme="majorHAnsi" w:cstheme="majorHAnsi"/>
          <w:sz w:val="22"/>
          <w:szCs w:val="22"/>
        </w:rPr>
      </w:pPr>
      <w:r>
        <w:rPr>
          <w:rFonts w:asciiTheme="majorHAnsi" w:hAnsiTheme="majorHAnsi" w:cstheme="majorHAnsi"/>
          <w:sz w:val="22"/>
          <w:szCs w:val="22"/>
        </w:rPr>
        <w:t xml:space="preserve">We understand the important role the we play as a community in keeping children safe when using technology, both at school and at home. Our internet safety policy and relevant documents are reviewed by all stakeholders and governors. There is </w:t>
      </w:r>
      <w:r w:rsidR="0088745E">
        <w:rPr>
          <w:rFonts w:asciiTheme="majorHAnsi" w:hAnsiTheme="majorHAnsi" w:cstheme="majorHAnsi"/>
          <w:sz w:val="22"/>
          <w:szCs w:val="22"/>
        </w:rPr>
        <w:t>a separate policy for internet s</w:t>
      </w:r>
      <w:r>
        <w:rPr>
          <w:rFonts w:asciiTheme="majorHAnsi" w:hAnsiTheme="majorHAnsi" w:cstheme="majorHAnsi"/>
          <w:sz w:val="22"/>
          <w:szCs w:val="22"/>
        </w:rPr>
        <w:t xml:space="preserve">afety at </w:t>
      </w:r>
      <w:proofErr w:type="spellStart"/>
      <w:r>
        <w:rPr>
          <w:rFonts w:asciiTheme="majorHAnsi" w:hAnsiTheme="majorHAnsi" w:cstheme="majorHAnsi"/>
          <w:sz w:val="22"/>
          <w:szCs w:val="22"/>
        </w:rPr>
        <w:t>Escrick</w:t>
      </w:r>
      <w:proofErr w:type="spellEnd"/>
      <w:r>
        <w:rPr>
          <w:rFonts w:asciiTheme="majorHAnsi" w:hAnsiTheme="majorHAnsi" w:cstheme="majorHAnsi"/>
          <w:sz w:val="22"/>
          <w:szCs w:val="22"/>
        </w:rPr>
        <w:t xml:space="preserve"> School and </w:t>
      </w:r>
      <w:r w:rsidRPr="00717569">
        <w:rPr>
          <w:rFonts w:asciiTheme="majorHAnsi" w:hAnsiTheme="majorHAnsi" w:cstheme="majorHAnsi"/>
          <w:sz w:val="22"/>
          <w:szCs w:val="22"/>
        </w:rPr>
        <w:t>a progression document specifically for teaching internet safety</w:t>
      </w:r>
      <w:r>
        <w:rPr>
          <w:rFonts w:asciiTheme="majorHAnsi" w:hAnsiTheme="majorHAnsi" w:cstheme="majorHAnsi"/>
          <w:sz w:val="22"/>
          <w:szCs w:val="22"/>
        </w:rPr>
        <w:t xml:space="preserve"> at an appropriate level for different year groups – teachers refer to this when planning sessions.</w:t>
      </w:r>
    </w:p>
    <w:p w14:paraId="62D13C1D" w14:textId="24C888A1" w:rsidR="009339CA" w:rsidRDefault="009339CA" w:rsidP="00C94E52">
      <w:pPr>
        <w:rPr>
          <w:rFonts w:asciiTheme="majorHAnsi" w:hAnsiTheme="majorHAnsi" w:cstheme="majorHAnsi"/>
          <w:sz w:val="22"/>
          <w:szCs w:val="22"/>
        </w:rPr>
      </w:pPr>
    </w:p>
    <w:p w14:paraId="3C2E5F68" w14:textId="3814E999" w:rsidR="009339CA" w:rsidRDefault="009339CA" w:rsidP="6C9D648C">
      <w:pPr>
        <w:rPr>
          <w:rFonts w:asciiTheme="majorHAnsi" w:hAnsiTheme="majorHAnsi" w:cstheme="majorBidi"/>
          <w:sz w:val="22"/>
          <w:szCs w:val="22"/>
        </w:rPr>
      </w:pPr>
      <w:r w:rsidRPr="6C9D648C">
        <w:rPr>
          <w:rFonts w:asciiTheme="majorHAnsi" w:hAnsiTheme="majorHAnsi" w:cstheme="majorBidi"/>
          <w:sz w:val="22"/>
          <w:szCs w:val="22"/>
        </w:rPr>
        <w:t xml:space="preserve">Through the use of Teach Computing (Our Scheme </w:t>
      </w:r>
      <w:r w:rsidR="00CD607B" w:rsidRPr="6C9D648C">
        <w:rPr>
          <w:rFonts w:asciiTheme="majorHAnsi" w:hAnsiTheme="majorHAnsi" w:cstheme="majorBidi"/>
          <w:sz w:val="22"/>
          <w:szCs w:val="22"/>
        </w:rPr>
        <w:t xml:space="preserve">of </w:t>
      </w:r>
      <w:r w:rsidRPr="6C9D648C">
        <w:rPr>
          <w:rFonts w:asciiTheme="majorHAnsi" w:hAnsiTheme="majorHAnsi" w:cstheme="majorBidi"/>
          <w:sz w:val="22"/>
          <w:szCs w:val="22"/>
        </w:rPr>
        <w:t xml:space="preserve">work) the unit overviews for each unit show the links between the content of the lessons and the </w:t>
      </w:r>
      <w:r w:rsidR="7F61E4D9" w:rsidRPr="6C9D648C">
        <w:rPr>
          <w:rFonts w:asciiTheme="majorHAnsi" w:hAnsiTheme="majorHAnsi" w:cstheme="majorBidi"/>
          <w:sz w:val="22"/>
          <w:szCs w:val="22"/>
        </w:rPr>
        <w:t>N</w:t>
      </w:r>
      <w:r w:rsidRPr="6C9D648C">
        <w:rPr>
          <w:rFonts w:asciiTheme="majorHAnsi" w:hAnsiTheme="majorHAnsi" w:cstheme="majorBidi"/>
          <w:sz w:val="22"/>
          <w:szCs w:val="22"/>
        </w:rPr>
        <w:t xml:space="preserve">ational </w:t>
      </w:r>
      <w:r w:rsidR="6257B0B1" w:rsidRPr="6C9D648C">
        <w:rPr>
          <w:rFonts w:asciiTheme="majorHAnsi" w:hAnsiTheme="majorHAnsi" w:cstheme="majorBidi"/>
          <w:sz w:val="22"/>
          <w:szCs w:val="22"/>
        </w:rPr>
        <w:t>C</w:t>
      </w:r>
      <w:r w:rsidRPr="6C9D648C">
        <w:rPr>
          <w:rFonts w:asciiTheme="majorHAnsi" w:hAnsiTheme="majorHAnsi" w:cstheme="majorBidi"/>
          <w:sz w:val="22"/>
          <w:szCs w:val="22"/>
        </w:rPr>
        <w:t xml:space="preserve">urriculum. These references have been provided to show where aspects relating to online safety, or digital citizenship, are covered within the Teach Computing Curriculum. Not all internet safety is taught through computing session </w:t>
      </w:r>
      <w:r w:rsidRPr="6C9D648C">
        <w:rPr>
          <w:rFonts w:asciiTheme="majorHAnsi" w:hAnsiTheme="majorHAnsi" w:cstheme="majorBidi"/>
          <w:sz w:val="22"/>
          <w:szCs w:val="22"/>
        </w:rPr>
        <w:lastRenderedPageBreak/>
        <w:t>as we recognise some objectives are better suited to personal, social, health, and economic (PSHE) education; spiritual, moral, social, and cultural (SMSC) development</w:t>
      </w:r>
      <w:r w:rsidR="00CD607B" w:rsidRPr="6C9D648C">
        <w:rPr>
          <w:rFonts w:asciiTheme="majorHAnsi" w:hAnsiTheme="majorHAnsi" w:cstheme="majorBidi"/>
          <w:sz w:val="22"/>
          <w:szCs w:val="22"/>
        </w:rPr>
        <w:t xml:space="preserve">. </w:t>
      </w:r>
    </w:p>
    <w:p w14:paraId="46F6FF81" w14:textId="77777777" w:rsidR="00D1049A" w:rsidRPr="00D1049A" w:rsidRDefault="00D1049A" w:rsidP="00C94E52">
      <w:pPr>
        <w:rPr>
          <w:rFonts w:asciiTheme="majorHAnsi" w:hAnsiTheme="majorHAnsi" w:cstheme="majorHAnsi"/>
          <w:sz w:val="22"/>
          <w:szCs w:val="22"/>
        </w:rPr>
      </w:pPr>
    </w:p>
    <w:p w14:paraId="29A61B4E" w14:textId="24F146D6" w:rsidR="00EB3DAD" w:rsidRDefault="00EB3DAD" w:rsidP="00C94E52">
      <w:pPr>
        <w:widowControl w:val="0"/>
        <w:tabs>
          <w:tab w:val="left" w:pos="220"/>
          <w:tab w:val="left" w:pos="720"/>
        </w:tabs>
        <w:autoSpaceDE w:val="0"/>
        <w:autoSpaceDN w:val="0"/>
        <w:adjustRightInd w:val="0"/>
        <w:rPr>
          <w:rFonts w:asciiTheme="majorHAnsi" w:hAnsiTheme="majorHAnsi"/>
          <w:b/>
          <w:sz w:val="22"/>
          <w:szCs w:val="22"/>
          <w:u w:val="single"/>
        </w:rPr>
      </w:pPr>
      <w:r w:rsidRPr="00A41F95">
        <w:rPr>
          <w:rFonts w:asciiTheme="majorHAnsi" w:hAnsiTheme="majorHAnsi"/>
          <w:b/>
          <w:sz w:val="22"/>
          <w:szCs w:val="22"/>
          <w:u w:val="single"/>
        </w:rPr>
        <w:t>Planning</w:t>
      </w:r>
      <w:r w:rsidR="00AD7A21">
        <w:rPr>
          <w:rFonts w:asciiTheme="majorHAnsi" w:hAnsiTheme="majorHAnsi"/>
          <w:b/>
          <w:sz w:val="22"/>
          <w:szCs w:val="22"/>
          <w:u w:val="single"/>
        </w:rPr>
        <w:t xml:space="preserve"> and</w:t>
      </w:r>
      <w:r w:rsidRPr="00A41F95">
        <w:rPr>
          <w:rFonts w:asciiTheme="majorHAnsi" w:hAnsiTheme="majorHAnsi"/>
          <w:b/>
          <w:sz w:val="22"/>
          <w:szCs w:val="22"/>
          <w:u w:val="single"/>
        </w:rPr>
        <w:t xml:space="preserve"> </w:t>
      </w:r>
      <w:r w:rsidR="00AD7A21">
        <w:rPr>
          <w:rFonts w:asciiTheme="majorHAnsi" w:hAnsiTheme="majorHAnsi"/>
          <w:b/>
          <w:sz w:val="22"/>
          <w:szCs w:val="22"/>
          <w:u w:val="single"/>
        </w:rPr>
        <w:t>implementation</w:t>
      </w:r>
    </w:p>
    <w:p w14:paraId="57374067" w14:textId="45E41F75" w:rsidR="00AD7A21" w:rsidRDefault="00AD7A21" w:rsidP="00C94E52">
      <w:pPr>
        <w:widowControl w:val="0"/>
        <w:tabs>
          <w:tab w:val="left" w:pos="220"/>
          <w:tab w:val="left" w:pos="720"/>
        </w:tabs>
        <w:autoSpaceDE w:val="0"/>
        <w:autoSpaceDN w:val="0"/>
        <w:adjustRightInd w:val="0"/>
        <w:rPr>
          <w:rFonts w:asciiTheme="majorHAnsi" w:hAnsiTheme="majorHAnsi"/>
          <w:b/>
          <w:sz w:val="22"/>
          <w:szCs w:val="22"/>
          <w:u w:val="single"/>
        </w:rPr>
      </w:pPr>
    </w:p>
    <w:p w14:paraId="1CAFDBA6" w14:textId="773B7660" w:rsidR="00E55360" w:rsidRDefault="00EB3DAD" w:rsidP="00C94E52">
      <w:pPr>
        <w:rPr>
          <w:rFonts w:asciiTheme="majorHAnsi" w:hAnsiTheme="majorHAnsi" w:cs="Tahoma"/>
          <w:sz w:val="22"/>
          <w:szCs w:val="22"/>
          <w:lang w:val="en-US" w:eastAsia="en-US"/>
        </w:rPr>
      </w:pPr>
      <w:r w:rsidRPr="00A41F95">
        <w:rPr>
          <w:rFonts w:asciiTheme="majorHAnsi" w:hAnsiTheme="majorHAnsi"/>
          <w:sz w:val="22"/>
          <w:szCs w:val="22"/>
        </w:rPr>
        <w:t xml:space="preserve">Long term planning is based on the </w:t>
      </w:r>
      <w:r w:rsidRPr="00A41F95">
        <w:rPr>
          <w:rFonts w:asciiTheme="majorHAnsi" w:hAnsiTheme="majorHAnsi" w:cs="Tahoma"/>
          <w:sz w:val="22"/>
          <w:szCs w:val="22"/>
          <w:lang w:val="en-US" w:eastAsia="en-US"/>
        </w:rPr>
        <w:t xml:space="preserve">The National Curriculum 2014 for </w:t>
      </w:r>
      <w:r w:rsidR="00495533">
        <w:rPr>
          <w:rFonts w:asciiTheme="majorHAnsi" w:hAnsiTheme="majorHAnsi" w:cs="Tahoma"/>
          <w:sz w:val="22"/>
          <w:szCs w:val="22"/>
          <w:lang w:val="en-US" w:eastAsia="en-US"/>
        </w:rPr>
        <w:t>Computing</w:t>
      </w:r>
      <w:r w:rsidR="00F34F57">
        <w:rPr>
          <w:rFonts w:asciiTheme="majorHAnsi" w:hAnsiTheme="majorHAnsi" w:cs="Tahoma"/>
          <w:sz w:val="22"/>
          <w:szCs w:val="22"/>
          <w:lang w:val="en-US" w:eastAsia="en-US"/>
        </w:rPr>
        <w:t>.</w:t>
      </w:r>
      <w:r w:rsidR="00495533">
        <w:rPr>
          <w:rFonts w:asciiTheme="majorHAnsi" w:hAnsiTheme="majorHAnsi" w:cs="Tahoma"/>
          <w:sz w:val="22"/>
          <w:szCs w:val="22"/>
          <w:lang w:val="en-US" w:eastAsia="en-US"/>
        </w:rPr>
        <w:t xml:space="preserve"> </w:t>
      </w:r>
      <w:r w:rsidR="00F34F57">
        <w:rPr>
          <w:rFonts w:asciiTheme="majorHAnsi" w:hAnsiTheme="majorHAnsi" w:cs="Tahoma"/>
          <w:sz w:val="22"/>
          <w:szCs w:val="22"/>
          <w:lang w:val="en-US" w:eastAsia="en-US"/>
        </w:rPr>
        <w:t xml:space="preserve"> </w:t>
      </w:r>
      <w:r w:rsidR="004A661B">
        <w:rPr>
          <w:rFonts w:asciiTheme="majorHAnsi" w:hAnsiTheme="majorHAnsi" w:cs="Tahoma"/>
          <w:sz w:val="22"/>
          <w:szCs w:val="22"/>
          <w:lang w:val="en-US" w:eastAsia="en-US"/>
        </w:rPr>
        <w:t xml:space="preserve">Here at </w:t>
      </w:r>
      <w:proofErr w:type="spellStart"/>
      <w:r w:rsidR="004A661B">
        <w:rPr>
          <w:rFonts w:asciiTheme="majorHAnsi" w:hAnsiTheme="majorHAnsi" w:cs="Tahoma"/>
          <w:sz w:val="22"/>
          <w:szCs w:val="22"/>
          <w:lang w:val="en-US" w:eastAsia="en-US"/>
        </w:rPr>
        <w:t>Escrick</w:t>
      </w:r>
      <w:proofErr w:type="spellEnd"/>
      <w:r w:rsidR="004A661B">
        <w:rPr>
          <w:rFonts w:asciiTheme="majorHAnsi" w:hAnsiTheme="majorHAnsi" w:cs="Tahoma"/>
          <w:sz w:val="22"/>
          <w:szCs w:val="22"/>
          <w:lang w:val="en-US" w:eastAsia="en-US"/>
        </w:rPr>
        <w:t xml:space="preserve"> Primary</w:t>
      </w:r>
      <w:r w:rsidR="0022495D">
        <w:rPr>
          <w:rFonts w:asciiTheme="majorHAnsi" w:hAnsiTheme="majorHAnsi" w:cs="Tahoma"/>
          <w:sz w:val="22"/>
          <w:szCs w:val="22"/>
          <w:lang w:val="en-US" w:eastAsia="en-US"/>
        </w:rPr>
        <w:t>,</w:t>
      </w:r>
      <w:r w:rsidR="004A661B">
        <w:rPr>
          <w:rFonts w:asciiTheme="majorHAnsi" w:hAnsiTheme="majorHAnsi" w:cs="Tahoma"/>
          <w:sz w:val="22"/>
          <w:szCs w:val="22"/>
          <w:lang w:val="en-US" w:eastAsia="en-US"/>
        </w:rPr>
        <w:t xml:space="preserve"> we follow the Teach Computing scheme of work</w:t>
      </w:r>
      <w:r w:rsidR="00E55360">
        <w:rPr>
          <w:rFonts w:asciiTheme="majorHAnsi" w:hAnsiTheme="majorHAnsi" w:cs="Tahoma"/>
          <w:sz w:val="22"/>
          <w:szCs w:val="22"/>
          <w:lang w:val="en-US" w:eastAsia="en-US"/>
        </w:rPr>
        <w:t xml:space="preserve">. </w:t>
      </w:r>
      <w:r w:rsidR="00495533">
        <w:rPr>
          <w:rFonts w:asciiTheme="majorHAnsi" w:hAnsiTheme="majorHAnsi" w:cs="Tahoma"/>
          <w:sz w:val="22"/>
          <w:szCs w:val="22"/>
          <w:lang w:val="en-US" w:eastAsia="en-US"/>
        </w:rPr>
        <w:t>It is important to ensure coverage of the three core strands of the computing curriculum</w:t>
      </w:r>
      <w:r w:rsidR="0022495D">
        <w:rPr>
          <w:rFonts w:asciiTheme="majorHAnsi" w:hAnsiTheme="majorHAnsi" w:cs="Tahoma"/>
          <w:sz w:val="22"/>
          <w:szCs w:val="22"/>
          <w:lang w:val="en-US" w:eastAsia="en-US"/>
        </w:rPr>
        <w:t xml:space="preserve"> (information technology, digital literacy and computer science)</w:t>
      </w:r>
      <w:r w:rsidR="00495533">
        <w:rPr>
          <w:rFonts w:asciiTheme="majorHAnsi" w:hAnsiTheme="majorHAnsi" w:cs="Tahoma"/>
          <w:sz w:val="22"/>
          <w:szCs w:val="22"/>
          <w:lang w:val="en-US" w:eastAsia="en-US"/>
        </w:rPr>
        <w:t>, ensuring that the internet safety strand is ta</w:t>
      </w:r>
      <w:r w:rsidR="0088745E">
        <w:rPr>
          <w:rFonts w:asciiTheme="majorHAnsi" w:hAnsiTheme="majorHAnsi" w:cs="Tahoma"/>
          <w:sz w:val="22"/>
          <w:szCs w:val="22"/>
          <w:lang w:val="en-US" w:eastAsia="en-US"/>
        </w:rPr>
        <w:t xml:space="preserve">ught regularly in PSHE sessions and </w:t>
      </w:r>
      <w:r w:rsidR="00495533">
        <w:rPr>
          <w:rFonts w:asciiTheme="majorHAnsi" w:hAnsiTheme="majorHAnsi" w:cs="Tahoma"/>
          <w:sz w:val="22"/>
          <w:szCs w:val="22"/>
          <w:lang w:val="en-US" w:eastAsia="en-US"/>
        </w:rPr>
        <w:t>discrete lessons each term. This is also supported</w:t>
      </w:r>
      <w:r w:rsidR="00717569">
        <w:rPr>
          <w:rFonts w:asciiTheme="majorHAnsi" w:hAnsiTheme="majorHAnsi" w:cs="Tahoma"/>
          <w:sz w:val="22"/>
          <w:szCs w:val="22"/>
          <w:lang w:val="en-US" w:eastAsia="en-US"/>
        </w:rPr>
        <w:t xml:space="preserve"> by</w:t>
      </w:r>
      <w:r w:rsidR="00495533">
        <w:rPr>
          <w:rFonts w:asciiTheme="majorHAnsi" w:hAnsiTheme="majorHAnsi" w:cs="Tahoma"/>
          <w:sz w:val="22"/>
          <w:szCs w:val="22"/>
          <w:lang w:val="en-US" w:eastAsia="en-US"/>
        </w:rPr>
        <w:t xml:space="preserve"> </w:t>
      </w:r>
      <w:r w:rsidR="00717569">
        <w:rPr>
          <w:rFonts w:asciiTheme="majorHAnsi" w:hAnsiTheme="majorHAnsi" w:cs="Tahoma"/>
          <w:sz w:val="22"/>
          <w:szCs w:val="22"/>
          <w:lang w:val="en-US" w:eastAsia="en-US"/>
        </w:rPr>
        <w:t>i</w:t>
      </w:r>
      <w:r w:rsidR="00495533">
        <w:rPr>
          <w:rFonts w:asciiTheme="majorHAnsi" w:hAnsiTheme="majorHAnsi" w:cs="Tahoma"/>
          <w:sz w:val="22"/>
          <w:szCs w:val="22"/>
          <w:lang w:val="en-US" w:eastAsia="en-US"/>
        </w:rPr>
        <w:t>nformation o</w:t>
      </w:r>
      <w:r w:rsidR="0022495D">
        <w:rPr>
          <w:rFonts w:asciiTheme="majorHAnsi" w:hAnsiTheme="majorHAnsi" w:cs="Tahoma"/>
          <w:sz w:val="22"/>
          <w:szCs w:val="22"/>
          <w:lang w:val="en-US" w:eastAsia="en-US"/>
        </w:rPr>
        <w:t>n our webpage and whole school/key s</w:t>
      </w:r>
      <w:r w:rsidR="00495533">
        <w:rPr>
          <w:rFonts w:asciiTheme="majorHAnsi" w:hAnsiTheme="majorHAnsi" w:cs="Tahoma"/>
          <w:sz w:val="22"/>
          <w:szCs w:val="22"/>
          <w:lang w:val="en-US" w:eastAsia="en-US"/>
        </w:rPr>
        <w:t>tage assemblies</w:t>
      </w:r>
      <w:r w:rsidR="0088745E">
        <w:rPr>
          <w:rFonts w:asciiTheme="majorHAnsi" w:hAnsiTheme="majorHAnsi" w:cs="Tahoma"/>
          <w:sz w:val="22"/>
          <w:szCs w:val="22"/>
          <w:lang w:val="en-US" w:eastAsia="en-US"/>
        </w:rPr>
        <w:t>,</w:t>
      </w:r>
      <w:r w:rsidR="00495533">
        <w:rPr>
          <w:rFonts w:asciiTheme="majorHAnsi" w:hAnsiTheme="majorHAnsi" w:cs="Tahoma"/>
          <w:sz w:val="22"/>
          <w:szCs w:val="22"/>
          <w:lang w:val="en-US" w:eastAsia="en-US"/>
        </w:rPr>
        <w:t xml:space="preserve"> where appropriate.</w:t>
      </w:r>
    </w:p>
    <w:p w14:paraId="2F1269C4" w14:textId="64C3C6FA" w:rsidR="008B4611" w:rsidRDefault="00E55360" w:rsidP="00C94E52">
      <w:pPr>
        <w:rPr>
          <w:rFonts w:asciiTheme="majorHAnsi" w:hAnsiTheme="majorHAnsi" w:cs="Tahoma"/>
          <w:sz w:val="22"/>
          <w:szCs w:val="22"/>
          <w:lang w:val="en-US" w:eastAsia="en-US"/>
        </w:rPr>
      </w:pPr>
      <w:r w:rsidRPr="00E55360">
        <w:rPr>
          <w:rFonts w:asciiTheme="majorHAnsi" w:hAnsiTheme="majorHAnsi" w:cs="Tahoma"/>
          <w:sz w:val="22"/>
          <w:szCs w:val="22"/>
          <w:lang w:val="en-US" w:eastAsia="en-US"/>
        </w:rPr>
        <w:t>The Teach Computing curriculum is structured into units for each year group</w:t>
      </w:r>
      <w:r w:rsidR="00717569">
        <w:rPr>
          <w:rFonts w:asciiTheme="majorHAnsi" w:hAnsiTheme="majorHAnsi" w:cs="Tahoma"/>
          <w:sz w:val="22"/>
          <w:szCs w:val="22"/>
          <w:lang w:val="en-US" w:eastAsia="en-US"/>
        </w:rPr>
        <w:t xml:space="preserve"> and lessons</w:t>
      </w:r>
      <w:r w:rsidRPr="00E55360">
        <w:rPr>
          <w:rFonts w:asciiTheme="majorHAnsi" w:hAnsiTheme="majorHAnsi" w:cs="Tahoma"/>
          <w:sz w:val="22"/>
          <w:szCs w:val="22"/>
          <w:lang w:val="en-US" w:eastAsia="en-US"/>
        </w:rPr>
        <w:t xml:space="preserve"> can generally be taught in any order, with the exception of programming, where concepts and skills rely on prior knowledge and experiences.</w:t>
      </w:r>
    </w:p>
    <w:p w14:paraId="58B081E2" w14:textId="77777777" w:rsidR="001E1CD6" w:rsidRPr="001E1CD6" w:rsidRDefault="001E1CD6" w:rsidP="00C94E52">
      <w:pPr>
        <w:rPr>
          <w:rFonts w:asciiTheme="majorHAnsi" w:hAnsiTheme="majorHAnsi" w:cs="Tahoma"/>
          <w:sz w:val="22"/>
          <w:szCs w:val="22"/>
          <w:lang w:val="en-US" w:eastAsia="en-US"/>
        </w:rPr>
      </w:pPr>
    </w:p>
    <w:p w14:paraId="5738D8F1" w14:textId="13EC9DB8" w:rsidR="00E55360" w:rsidRDefault="00E55360" w:rsidP="00C94E52">
      <w:pPr>
        <w:rPr>
          <w:rFonts w:asciiTheme="majorHAnsi" w:hAnsiTheme="majorHAnsi"/>
          <w:sz w:val="22"/>
          <w:szCs w:val="22"/>
        </w:rPr>
      </w:pPr>
      <w:r w:rsidRPr="00E55360">
        <w:rPr>
          <w:rFonts w:asciiTheme="majorHAnsi" w:hAnsiTheme="majorHAnsi"/>
          <w:sz w:val="22"/>
          <w:szCs w:val="22"/>
        </w:rPr>
        <w:t xml:space="preserve">The units for </w:t>
      </w:r>
      <w:r w:rsidR="0022495D">
        <w:rPr>
          <w:rFonts w:asciiTheme="majorHAnsi" w:hAnsiTheme="majorHAnsi"/>
          <w:sz w:val="22"/>
          <w:szCs w:val="22"/>
        </w:rPr>
        <w:t>k</w:t>
      </w:r>
      <w:r w:rsidRPr="00E55360">
        <w:rPr>
          <w:rFonts w:asciiTheme="majorHAnsi" w:hAnsiTheme="majorHAnsi"/>
          <w:sz w:val="22"/>
          <w:szCs w:val="22"/>
        </w:rPr>
        <w:t xml:space="preserve">ey </w:t>
      </w:r>
      <w:r w:rsidR="00717569">
        <w:rPr>
          <w:rFonts w:asciiTheme="majorHAnsi" w:hAnsiTheme="majorHAnsi"/>
          <w:sz w:val="22"/>
          <w:szCs w:val="22"/>
        </w:rPr>
        <w:t>S</w:t>
      </w:r>
      <w:r w:rsidRPr="00E55360">
        <w:rPr>
          <w:rFonts w:asciiTheme="majorHAnsi" w:hAnsiTheme="majorHAnsi"/>
          <w:sz w:val="22"/>
          <w:szCs w:val="22"/>
        </w:rPr>
        <w:t>tages 1 and 2 are based on a spiral curriculum. This means that each of the themes is revisited regularly (at least once in each year group), and pupils revisit each theme through a new unit that consolidates and builds on prior learning. This style of curriculum design reduces the amount of knowledge lost through forgetting, as topics are revisited yearly. It also ensures that connections are made</w:t>
      </w:r>
      <w:r w:rsidR="00717569">
        <w:rPr>
          <w:rFonts w:asciiTheme="majorHAnsi" w:hAnsiTheme="majorHAnsi"/>
          <w:sz w:val="22"/>
          <w:szCs w:val="22"/>
        </w:rPr>
        <w:t xml:space="preserve"> between topics from year to year.</w:t>
      </w:r>
    </w:p>
    <w:p w14:paraId="5BE29E69" w14:textId="77777777" w:rsidR="00E55360" w:rsidRDefault="00E55360" w:rsidP="00C94E52">
      <w:pPr>
        <w:rPr>
          <w:rFonts w:asciiTheme="majorHAnsi" w:hAnsiTheme="majorHAnsi"/>
          <w:sz w:val="22"/>
          <w:szCs w:val="22"/>
        </w:rPr>
      </w:pPr>
    </w:p>
    <w:p w14:paraId="6F1DDF10" w14:textId="7B66E474" w:rsidR="00821B75" w:rsidRDefault="00821B75" w:rsidP="00C94E52">
      <w:pPr>
        <w:rPr>
          <w:rFonts w:asciiTheme="majorHAnsi" w:hAnsiTheme="majorHAnsi"/>
          <w:sz w:val="22"/>
          <w:szCs w:val="22"/>
        </w:rPr>
      </w:pPr>
      <w:r>
        <w:rPr>
          <w:rFonts w:asciiTheme="majorHAnsi" w:hAnsiTheme="majorHAnsi"/>
          <w:sz w:val="22"/>
          <w:szCs w:val="22"/>
        </w:rPr>
        <w:t>Computing lessons do not always require laptops or technology – objectives such as ‘writing an algorithm’ or ‘</w:t>
      </w:r>
      <w:r w:rsidRPr="00821B75">
        <w:rPr>
          <w:rFonts w:asciiTheme="majorHAnsi" w:hAnsiTheme="majorHAnsi"/>
          <w:sz w:val="22"/>
          <w:szCs w:val="22"/>
        </w:rPr>
        <w:t>understand what computer networks do</w:t>
      </w:r>
      <w:r w:rsidR="00717569">
        <w:rPr>
          <w:rFonts w:asciiTheme="majorHAnsi" w:hAnsiTheme="majorHAnsi"/>
          <w:sz w:val="22"/>
          <w:szCs w:val="22"/>
        </w:rPr>
        <w:t xml:space="preserve">’ </w:t>
      </w:r>
      <w:r>
        <w:rPr>
          <w:rFonts w:asciiTheme="majorHAnsi" w:hAnsiTheme="majorHAnsi"/>
          <w:sz w:val="22"/>
          <w:szCs w:val="22"/>
        </w:rPr>
        <w:t xml:space="preserve">can be done through discussion and other practical activities. However, </w:t>
      </w:r>
      <w:r w:rsidR="00717569">
        <w:rPr>
          <w:rFonts w:asciiTheme="majorHAnsi" w:hAnsiTheme="majorHAnsi"/>
          <w:sz w:val="22"/>
          <w:szCs w:val="22"/>
        </w:rPr>
        <w:t>children have the opportunity to use laptops, i</w:t>
      </w:r>
      <w:r w:rsidR="00B670CD">
        <w:rPr>
          <w:rFonts w:asciiTheme="majorHAnsi" w:hAnsiTheme="majorHAnsi"/>
          <w:sz w:val="22"/>
          <w:szCs w:val="22"/>
        </w:rPr>
        <w:t>P</w:t>
      </w:r>
      <w:r w:rsidR="00717569">
        <w:rPr>
          <w:rFonts w:asciiTheme="majorHAnsi" w:hAnsiTheme="majorHAnsi"/>
          <w:sz w:val="22"/>
          <w:szCs w:val="22"/>
        </w:rPr>
        <w:t xml:space="preserve">ads and </w:t>
      </w:r>
      <w:r w:rsidR="00B670CD">
        <w:rPr>
          <w:rFonts w:asciiTheme="majorHAnsi" w:hAnsiTheme="majorHAnsi"/>
          <w:sz w:val="22"/>
          <w:szCs w:val="22"/>
        </w:rPr>
        <w:t>C</w:t>
      </w:r>
      <w:r w:rsidR="00717569">
        <w:rPr>
          <w:rFonts w:asciiTheme="majorHAnsi" w:hAnsiTheme="majorHAnsi"/>
          <w:sz w:val="22"/>
          <w:szCs w:val="22"/>
        </w:rPr>
        <w:t>hromebooks and other digital devices as part of their computing curriculum from Reception to Year 6.</w:t>
      </w:r>
    </w:p>
    <w:p w14:paraId="3FCB0D02" w14:textId="77777777" w:rsidR="00B74837" w:rsidRPr="00A41F95" w:rsidRDefault="00B74837" w:rsidP="00C94E52">
      <w:pPr>
        <w:rPr>
          <w:rFonts w:asciiTheme="majorHAnsi" w:hAnsiTheme="majorHAnsi"/>
          <w:sz w:val="22"/>
          <w:szCs w:val="22"/>
        </w:rPr>
      </w:pPr>
    </w:p>
    <w:p w14:paraId="00B7C87B" w14:textId="7F81D371" w:rsidR="00EB3DAD" w:rsidRPr="00A41F95" w:rsidRDefault="00EB3DAD" w:rsidP="00C94E52">
      <w:pPr>
        <w:rPr>
          <w:rFonts w:asciiTheme="majorHAnsi" w:hAnsiTheme="majorHAnsi"/>
          <w:sz w:val="22"/>
          <w:szCs w:val="22"/>
        </w:rPr>
      </w:pPr>
      <w:r w:rsidRPr="00A41F95">
        <w:rPr>
          <w:rFonts w:asciiTheme="majorHAnsi" w:hAnsiTheme="majorHAnsi" w:cs="Arial"/>
          <w:sz w:val="22"/>
          <w:szCs w:val="22"/>
        </w:rPr>
        <w:t xml:space="preserve">Equal opportunities in </w:t>
      </w:r>
      <w:r w:rsidR="0088745E">
        <w:rPr>
          <w:rFonts w:asciiTheme="majorHAnsi" w:hAnsiTheme="majorHAnsi" w:cs="Arial"/>
          <w:sz w:val="22"/>
          <w:szCs w:val="22"/>
        </w:rPr>
        <w:t>c</w:t>
      </w:r>
      <w:r w:rsidR="00B74837">
        <w:rPr>
          <w:rFonts w:asciiTheme="majorHAnsi" w:hAnsiTheme="majorHAnsi" w:cs="Arial"/>
          <w:sz w:val="22"/>
          <w:szCs w:val="22"/>
        </w:rPr>
        <w:t>omputing</w:t>
      </w:r>
      <w:r w:rsidRPr="00A41F95">
        <w:rPr>
          <w:rFonts w:asciiTheme="majorHAnsi" w:hAnsiTheme="majorHAnsi" w:cs="Arial"/>
          <w:sz w:val="22"/>
          <w:szCs w:val="22"/>
        </w:rPr>
        <w:t xml:space="preserve"> will be given to all pupils</w:t>
      </w:r>
      <w:r w:rsidR="00071942">
        <w:rPr>
          <w:rFonts w:asciiTheme="majorHAnsi" w:hAnsiTheme="majorHAnsi" w:cs="Arial"/>
          <w:sz w:val="22"/>
          <w:szCs w:val="22"/>
        </w:rPr>
        <w:t xml:space="preserve"> and plans will be made for how to include all pupils in </w:t>
      </w:r>
      <w:r w:rsidR="0088745E">
        <w:rPr>
          <w:rFonts w:asciiTheme="majorHAnsi" w:hAnsiTheme="majorHAnsi" w:cs="Arial"/>
          <w:sz w:val="22"/>
          <w:szCs w:val="22"/>
        </w:rPr>
        <w:t>c</w:t>
      </w:r>
      <w:r w:rsidR="00B74837">
        <w:rPr>
          <w:rFonts w:asciiTheme="majorHAnsi" w:hAnsiTheme="majorHAnsi" w:cs="Arial"/>
          <w:sz w:val="22"/>
          <w:szCs w:val="22"/>
        </w:rPr>
        <w:t>omputing sessions</w:t>
      </w:r>
      <w:r w:rsidR="00071942">
        <w:rPr>
          <w:rFonts w:asciiTheme="majorHAnsi" w:hAnsiTheme="majorHAnsi" w:cs="Arial"/>
          <w:sz w:val="22"/>
          <w:szCs w:val="22"/>
        </w:rPr>
        <w:t>.</w:t>
      </w:r>
      <w:r w:rsidR="00B74837">
        <w:rPr>
          <w:rFonts w:asciiTheme="majorHAnsi" w:hAnsiTheme="majorHAnsi" w:cs="Arial"/>
          <w:sz w:val="22"/>
          <w:szCs w:val="22"/>
        </w:rPr>
        <w:t xml:space="preserve"> </w:t>
      </w:r>
      <w:r w:rsidR="000B4A17">
        <w:rPr>
          <w:rFonts w:asciiTheme="majorHAnsi" w:hAnsiTheme="majorHAnsi" w:cs="Arial"/>
          <w:sz w:val="22"/>
          <w:szCs w:val="22"/>
        </w:rPr>
        <w:t>Children with an EHCP often have personalised objectives for computing sessions and have access to individual laptops and personalised apps. They are supported in accessing these.</w:t>
      </w:r>
    </w:p>
    <w:p w14:paraId="32136A85" w14:textId="77777777" w:rsidR="00F702FE" w:rsidRDefault="00F702FE" w:rsidP="00C94E52">
      <w:pPr>
        <w:rPr>
          <w:rFonts w:asciiTheme="majorHAnsi" w:hAnsiTheme="majorHAnsi"/>
          <w:b/>
          <w:sz w:val="22"/>
          <w:szCs w:val="22"/>
          <w:u w:val="single"/>
        </w:rPr>
      </w:pPr>
      <w:bookmarkStart w:id="0" w:name="_Hlk27484329"/>
    </w:p>
    <w:p w14:paraId="1C266D19" w14:textId="69B88A0B" w:rsidR="00F702FE" w:rsidRPr="00F702FE" w:rsidRDefault="0022495D" w:rsidP="00F702FE">
      <w:pPr>
        <w:rPr>
          <w:rFonts w:asciiTheme="majorHAnsi" w:hAnsiTheme="majorHAnsi"/>
          <w:bCs/>
          <w:sz w:val="22"/>
          <w:szCs w:val="22"/>
        </w:rPr>
      </w:pPr>
      <w:r>
        <w:rPr>
          <w:rFonts w:asciiTheme="majorHAnsi" w:hAnsiTheme="majorHAnsi"/>
          <w:bCs/>
          <w:sz w:val="22"/>
          <w:szCs w:val="22"/>
        </w:rPr>
        <w:t>By the end of each key s</w:t>
      </w:r>
      <w:r w:rsidR="00F702FE" w:rsidRPr="00F702FE">
        <w:rPr>
          <w:rFonts w:asciiTheme="majorHAnsi" w:hAnsiTheme="majorHAnsi"/>
          <w:bCs/>
          <w:sz w:val="22"/>
          <w:szCs w:val="22"/>
        </w:rPr>
        <w:t xml:space="preserve">tage, pupils are expected to know, apply, and understand the </w:t>
      </w:r>
    </w:p>
    <w:p w14:paraId="0934257D" w14:textId="36140936" w:rsidR="00F702FE" w:rsidRDefault="00F702FE" w:rsidP="00F702FE">
      <w:pPr>
        <w:rPr>
          <w:rFonts w:asciiTheme="majorHAnsi" w:hAnsiTheme="majorHAnsi"/>
          <w:bCs/>
          <w:sz w:val="22"/>
          <w:szCs w:val="22"/>
        </w:rPr>
      </w:pPr>
      <w:r w:rsidRPr="00F702FE">
        <w:rPr>
          <w:rFonts w:asciiTheme="majorHAnsi" w:hAnsiTheme="majorHAnsi"/>
          <w:bCs/>
          <w:sz w:val="22"/>
          <w:szCs w:val="22"/>
        </w:rPr>
        <w:t>matters, skills, and processes outlined in</w:t>
      </w:r>
      <w:r>
        <w:rPr>
          <w:rFonts w:asciiTheme="majorHAnsi" w:hAnsiTheme="majorHAnsi"/>
          <w:bCs/>
          <w:sz w:val="22"/>
          <w:szCs w:val="22"/>
        </w:rPr>
        <w:t xml:space="preserve"> our Teach Computing programme of study</w:t>
      </w:r>
      <w:r w:rsidRPr="00F702FE">
        <w:rPr>
          <w:rFonts w:asciiTheme="majorHAnsi" w:hAnsiTheme="majorHAnsi"/>
          <w:bCs/>
          <w:sz w:val="22"/>
          <w:szCs w:val="22"/>
        </w:rPr>
        <w:t>.</w:t>
      </w:r>
    </w:p>
    <w:p w14:paraId="39B21F14" w14:textId="77777777" w:rsidR="000B4A17" w:rsidRPr="00F702FE" w:rsidRDefault="000B4A17" w:rsidP="00F702FE">
      <w:pPr>
        <w:rPr>
          <w:rFonts w:asciiTheme="majorHAnsi" w:hAnsiTheme="majorHAnsi"/>
          <w:bCs/>
          <w:sz w:val="22"/>
          <w:szCs w:val="22"/>
        </w:rPr>
      </w:pPr>
    </w:p>
    <w:p w14:paraId="663DC865" w14:textId="77777777" w:rsidR="0022495D" w:rsidRPr="00F702FE" w:rsidRDefault="0022495D" w:rsidP="0022495D">
      <w:pPr>
        <w:rPr>
          <w:rFonts w:asciiTheme="majorHAnsi" w:hAnsiTheme="majorHAnsi"/>
          <w:b/>
          <w:sz w:val="22"/>
          <w:szCs w:val="22"/>
          <w:u w:val="single"/>
        </w:rPr>
      </w:pPr>
      <w:r w:rsidRPr="00F702FE">
        <w:rPr>
          <w:rFonts w:asciiTheme="majorHAnsi" w:hAnsiTheme="majorHAnsi"/>
          <w:b/>
          <w:sz w:val="22"/>
          <w:szCs w:val="22"/>
          <w:u w:val="single"/>
        </w:rPr>
        <w:t>Early Years</w:t>
      </w:r>
    </w:p>
    <w:p w14:paraId="6B3DA880" w14:textId="77777777" w:rsidR="0022495D" w:rsidRPr="00F702FE" w:rsidRDefault="0022495D" w:rsidP="0022495D">
      <w:pPr>
        <w:rPr>
          <w:rFonts w:asciiTheme="majorHAnsi" w:hAnsiTheme="majorHAnsi"/>
          <w:bCs/>
          <w:sz w:val="22"/>
          <w:szCs w:val="22"/>
        </w:rPr>
      </w:pPr>
      <w:r w:rsidRPr="00F702FE">
        <w:rPr>
          <w:rFonts w:asciiTheme="majorHAnsi" w:hAnsiTheme="majorHAnsi"/>
          <w:bCs/>
          <w:sz w:val="22"/>
          <w:szCs w:val="22"/>
        </w:rPr>
        <w:t xml:space="preserve">It is important in </w:t>
      </w:r>
      <w:r>
        <w:rPr>
          <w:rFonts w:asciiTheme="majorHAnsi" w:hAnsiTheme="majorHAnsi"/>
          <w:bCs/>
          <w:sz w:val="22"/>
          <w:szCs w:val="22"/>
        </w:rPr>
        <w:t>EYFS</w:t>
      </w:r>
      <w:r w:rsidRPr="00F702FE">
        <w:rPr>
          <w:rFonts w:asciiTheme="majorHAnsi" w:hAnsiTheme="majorHAnsi"/>
          <w:bCs/>
          <w:sz w:val="22"/>
          <w:szCs w:val="22"/>
        </w:rPr>
        <w:t xml:space="preserve"> to give children a broad, play-based experience </w:t>
      </w:r>
    </w:p>
    <w:p w14:paraId="3776203A" w14:textId="77777777" w:rsidR="0022495D" w:rsidRPr="00F702FE" w:rsidRDefault="0022495D" w:rsidP="0022495D">
      <w:pPr>
        <w:rPr>
          <w:rFonts w:asciiTheme="majorHAnsi" w:hAnsiTheme="majorHAnsi"/>
          <w:bCs/>
          <w:sz w:val="22"/>
          <w:szCs w:val="22"/>
        </w:rPr>
      </w:pPr>
      <w:r w:rsidRPr="00F702FE">
        <w:rPr>
          <w:rFonts w:asciiTheme="majorHAnsi" w:hAnsiTheme="majorHAnsi"/>
          <w:bCs/>
          <w:sz w:val="22"/>
          <w:szCs w:val="22"/>
        </w:rPr>
        <w:t xml:space="preserve">of computing in a range of contexts, including outdoor play. Computing is not just about </w:t>
      </w:r>
    </w:p>
    <w:p w14:paraId="49BF0FEF" w14:textId="77777777" w:rsidR="0022495D" w:rsidRPr="00CC639C" w:rsidRDefault="0022495D" w:rsidP="0022495D">
      <w:pPr>
        <w:rPr>
          <w:rFonts w:asciiTheme="majorHAnsi" w:hAnsiTheme="majorHAnsi"/>
          <w:bCs/>
          <w:sz w:val="22"/>
          <w:szCs w:val="22"/>
        </w:rPr>
      </w:pPr>
      <w:r w:rsidRPr="00F702FE">
        <w:rPr>
          <w:rFonts w:asciiTheme="majorHAnsi" w:hAnsiTheme="majorHAnsi"/>
          <w:bCs/>
          <w:sz w:val="22"/>
          <w:szCs w:val="22"/>
        </w:rPr>
        <w:t>computers. Early years learning environments should feat</w:t>
      </w:r>
      <w:r w:rsidRPr="00CC639C">
        <w:rPr>
          <w:rFonts w:asciiTheme="majorHAnsi" w:hAnsiTheme="majorHAnsi"/>
          <w:bCs/>
          <w:sz w:val="22"/>
          <w:szCs w:val="22"/>
        </w:rPr>
        <w:t xml:space="preserve">ure computing scenarios based </w:t>
      </w:r>
    </w:p>
    <w:p w14:paraId="41D32CE0" w14:textId="77777777" w:rsidR="0022495D" w:rsidRPr="00CC639C" w:rsidRDefault="0022495D" w:rsidP="0022495D">
      <w:pPr>
        <w:rPr>
          <w:rFonts w:asciiTheme="majorHAnsi" w:hAnsiTheme="majorHAnsi"/>
          <w:bCs/>
          <w:sz w:val="22"/>
          <w:szCs w:val="22"/>
        </w:rPr>
      </w:pPr>
      <w:r w:rsidRPr="00CC639C">
        <w:rPr>
          <w:rFonts w:asciiTheme="majorHAnsi" w:hAnsiTheme="majorHAnsi"/>
          <w:bCs/>
          <w:sz w:val="22"/>
          <w:szCs w:val="22"/>
        </w:rPr>
        <w:t xml:space="preserve">on experience in the real world, such as in role play. Children gain confidence, control </w:t>
      </w:r>
    </w:p>
    <w:p w14:paraId="5D6D5A2D" w14:textId="77777777" w:rsidR="0022495D" w:rsidRPr="0022495D" w:rsidRDefault="0022495D" w:rsidP="0022495D">
      <w:pPr>
        <w:rPr>
          <w:rFonts w:asciiTheme="majorHAnsi" w:hAnsiTheme="majorHAnsi"/>
          <w:bCs/>
          <w:sz w:val="22"/>
          <w:szCs w:val="22"/>
        </w:rPr>
      </w:pPr>
      <w:r w:rsidRPr="00CC639C">
        <w:rPr>
          <w:rFonts w:asciiTheme="majorHAnsi" w:hAnsiTheme="majorHAnsi"/>
          <w:bCs/>
          <w:sz w:val="22"/>
          <w:szCs w:val="22"/>
        </w:rPr>
        <w:t xml:space="preserve">and language skills through opportunities to ‘paint’ on laptops, take photos with the </w:t>
      </w:r>
      <w:proofErr w:type="spellStart"/>
      <w:r w:rsidRPr="00CC639C">
        <w:rPr>
          <w:rFonts w:asciiTheme="majorHAnsi" w:hAnsiTheme="majorHAnsi"/>
          <w:bCs/>
          <w:sz w:val="22"/>
          <w:szCs w:val="22"/>
        </w:rPr>
        <w:t>ipad</w:t>
      </w:r>
      <w:proofErr w:type="spellEnd"/>
      <w:r w:rsidRPr="00CC639C">
        <w:rPr>
          <w:rFonts w:asciiTheme="majorHAnsi" w:hAnsiTheme="majorHAnsi"/>
          <w:bCs/>
          <w:sz w:val="22"/>
          <w:szCs w:val="22"/>
        </w:rPr>
        <w:t xml:space="preserve"> or program a toy</w:t>
      </w:r>
      <w:r>
        <w:rPr>
          <w:rFonts w:asciiTheme="majorHAnsi" w:hAnsiTheme="majorHAnsi"/>
          <w:bCs/>
          <w:sz w:val="22"/>
          <w:szCs w:val="22"/>
        </w:rPr>
        <w:t xml:space="preserve"> (such as a </w:t>
      </w:r>
      <w:proofErr w:type="spellStart"/>
      <w:r>
        <w:rPr>
          <w:rFonts w:asciiTheme="majorHAnsi" w:hAnsiTheme="majorHAnsi"/>
          <w:bCs/>
          <w:sz w:val="22"/>
          <w:szCs w:val="22"/>
        </w:rPr>
        <w:t>b</w:t>
      </w:r>
      <w:r w:rsidRPr="00CC639C">
        <w:rPr>
          <w:rFonts w:asciiTheme="majorHAnsi" w:hAnsiTheme="majorHAnsi"/>
          <w:bCs/>
          <w:sz w:val="22"/>
          <w:szCs w:val="22"/>
        </w:rPr>
        <w:t>eebot</w:t>
      </w:r>
      <w:proofErr w:type="spellEnd"/>
      <w:r w:rsidRPr="00CC639C">
        <w:rPr>
          <w:rFonts w:asciiTheme="majorHAnsi" w:hAnsiTheme="majorHAnsi"/>
          <w:bCs/>
          <w:sz w:val="22"/>
          <w:szCs w:val="22"/>
        </w:rPr>
        <w:t>).</w:t>
      </w:r>
    </w:p>
    <w:p w14:paraId="14BBDDF3" w14:textId="77777777" w:rsidR="00B61692" w:rsidRDefault="00B61692" w:rsidP="00F702FE">
      <w:pPr>
        <w:rPr>
          <w:rFonts w:asciiTheme="majorHAnsi" w:hAnsiTheme="majorHAnsi"/>
          <w:b/>
          <w:sz w:val="22"/>
          <w:szCs w:val="22"/>
          <w:u w:val="single"/>
        </w:rPr>
      </w:pPr>
    </w:p>
    <w:p w14:paraId="3F46B896" w14:textId="7722FFCA" w:rsidR="00520C3E" w:rsidRPr="00413EBB" w:rsidRDefault="00203F81" w:rsidP="00F702FE">
      <w:pPr>
        <w:rPr>
          <w:rFonts w:asciiTheme="majorHAnsi" w:hAnsiTheme="majorHAnsi"/>
          <w:b/>
          <w:sz w:val="22"/>
          <w:szCs w:val="22"/>
          <w:u w:val="single"/>
        </w:rPr>
      </w:pPr>
      <w:r w:rsidRPr="00413EBB">
        <w:rPr>
          <w:rFonts w:asciiTheme="majorHAnsi" w:hAnsiTheme="majorHAnsi"/>
          <w:b/>
          <w:sz w:val="22"/>
          <w:szCs w:val="22"/>
          <w:u w:val="single"/>
        </w:rPr>
        <w:t>Unit Summaries</w:t>
      </w:r>
    </w:p>
    <w:p w14:paraId="15669F12" w14:textId="77777777" w:rsidR="00203F81" w:rsidRPr="00413EBB" w:rsidRDefault="00203F81" w:rsidP="00F702FE">
      <w:pPr>
        <w:rPr>
          <w:rFonts w:asciiTheme="majorHAnsi" w:hAnsiTheme="majorHAnsi"/>
          <w:b/>
          <w:sz w:val="22"/>
          <w:szCs w:val="22"/>
        </w:rPr>
      </w:pPr>
    </w:p>
    <w:p w14:paraId="6C51BE04" w14:textId="04FA9E8C" w:rsidR="00203F81" w:rsidRPr="00413EBB" w:rsidRDefault="00203F81" w:rsidP="00F702FE">
      <w:pPr>
        <w:rPr>
          <w:rFonts w:asciiTheme="majorHAnsi" w:hAnsiTheme="majorHAnsi"/>
          <w:sz w:val="22"/>
          <w:szCs w:val="22"/>
        </w:rPr>
      </w:pPr>
      <w:r w:rsidRPr="00413EBB">
        <w:rPr>
          <w:rFonts w:asciiTheme="majorHAnsi" w:hAnsiTheme="majorHAnsi"/>
          <w:sz w:val="22"/>
          <w:szCs w:val="22"/>
        </w:rPr>
        <w:t>Below is an overview of the LTP units taught through Teach Computing. It shows the spiral curriculum and how each topic progresses each year, building on prior learning and improving and extending their vocabulary in each area.</w:t>
      </w:r>
    </w:p>
    <w:p w14:paraId="1724207F" w14:textId="353DDDAC" w:rsidR="00520C3E" w:rsidRDefault="00413EBB" w:rsidP="00F702FE">
      <w:pPr>
        <w:rPr>
          <w:rFonts w:asciiTheme="majorHAnsi" w:hAnsiTheme="majorHAnsi"/>
          <w:b/>
          <w:sz w:val="22"/>
          <w:szCs w:val="22"/>
          <w:highlight w:val="yellow"/>
          <w:u w:val="single"/>
        </w:rPr>
      </w:pPr>
      <w:r>
        <w:rPr>
          <w:noProof/>
        </w:rPr>
        <w:lastRenderedPageBreak/>
        <w:drawing>
          <wp:anchor distT="0" distB="0" distL="114300" distR="114300" simplePos="0" relativeHeight="251661312" behindDoc="1" locked="0" layoutInCell="1" allowOverlap="1" wp14:anchorId="7ADD5C96" wp14:editId="52ED2DBC">
            <wp:simplePos x="0" y="0"/>
            <wp:positionH relativeFrom="column">
              <wp:posOffset>-123825</wp:posOffset>
            </wp:positionH>
            <wp:positionV relativeFrom="paragraph">
              <wp:posOffset>5281930</wp:posOffset>
            </wp:positionV>
            <wp:extent cx="5854700" cy="2422525"/>
            <wp:effectExtent l="0" t="0" r="0" b="0"/>
            <wp:wrapTight wrapText="bothSides">
              <wp:wrapPolygon edited="0">
                <wp:start x="0" y="0"/>
                <wp:lineTo x="0" y="21402"/>
                <wp:lineTo x="21506" y="21402"/>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54700" cy="2422525"/>
                    </a:xfrm>
                    <a:prstGeom prst="rect">
                      <a:avLst/>
                    </a:prstGeom>
                  </pic:spPr>
                </pic:pic>
              </a:graphicData>
            </a:graphic>
            <wp14:sizeRelH relativeFrom="page">
              <wp14:pctWidth>0</wp14:pctWidth>
            </wp14:sizeRelH>
            <wp14:sizeRelV relativeFrom="page">
              <wp14:pctHeight>0</wp14:pctHeight>
            </wp14:sizeRelV>
          </wp:anchor>
        </w:drawing>
      </w:r>
      <w:r w:rsidR="00203F81">
        <w:rPr>
          <w:noProof/>
        </w:rPr>
        <w:drawing>
          <wp:anchor distT="0" distB="0" distL="114300" distR="114300" simplePos="0" relativeHeight="251660288" behindDoc="1" locked="0" layoutInCell="1" allowOverlap="1" wp14:anchorId="24F8EE46" wp14:editId="1481254B">
            <wp:simplePos x="0" y="0"/>
            <wp:positionH relativeFrom="column">
              <wp:posOffset>-123825</wp:posOffset>
            </wp:positionH>
            <wp:positionV relativeFrom="paragraph">
              <wp:posOffset>2728595</wp:posOffset>
            </wp:positionV>
            <wp:extent cx="5815965" cy="2350770"/>
            <wp:effectExtent l="0" t="0" r="0" b="0"/>
            <wp:wrapTight wrapText="bothSides">
              <wp:wrapPolygon edited="0">
                <wp:start x="0" y="0"/>
                <wp:lineTo x="0" y="21355"/>
                <wp:lineTo x="21508" y="21355"/>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15965" cy="2350770"/>
                    </a:xfrm>
                    <a:prstGeom prst="rect">
                      <a:avLst/>
                    </a:prstGeom>
                  </pic:spPr>
                </pic:pic>
              </a:graphicData>
            </a:graphic>
            <wp14:sizeRelH relativeFrom="page">
              <wp14:pctWidth>0</wp14:pctWidth>
            </wp14:sizeRelH>
            <wp14:sizeRelV relativeFrom="page">
              <wp14:pctHeight>0</wp14:pctHeight>
            </wp14:sizeRelV>
          </wp:anchor>
        </w:drawing>
      </w:r>
      <w:r w:rsidR="00203F81">
        <w:rPr>
          <w:noProof/>
        </w:rPr>
        <w:drawing>
          <wp:anchor distT="0" distB="0" distL="114300" distR="114300" simplePos="0" relativeHeight="251659264" behindDoc="1" locked="0" layoutInCell="1" allowOverlap="1" wp14:anchorId="67D93F10" wp14:editId="48876E0D">
            <wp:simplePos x="0" y="0"/>
            <wp:positionH relativeFrom="column">
              <wp:posOffset>-125730</wp:posOffset>
            </wp:positionH>
            <wp:positionV relativeFrom="paragraph">
              <wp:posOffset>143510</wp:posOffset>
            </wp:positionV>
            <wp:extent cx="5838825" cy="2487930"/>
            <wp:effectExtent l="0" t="0" r="9525" b="7620"/>
            <wp:wrapTight wrapText="bothSides">
              <wp:wrapPolygon edited="0">
                <wp:start x="0" y="0"/>
                <wp:lineTo x="0" y="21501"/>
                <wp:lineTo x="21565" y="21501"/>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38825" cy="2487930"/>
                    </a:xfrm>
                    <a:prstGeom prst="rect">
                      <a:avLst/>
                    </a:prstGeom>
                  </pic:spPr>
                </pic:pic>
              </a:graphicData>
            </a:graphic>
            <wp14:sizeRelH relativeFrom="page">
              <wp14:pctWidth>0</wp14:pctWidth>
            </wp14:sizeRelH>
            <wp14:sizeRelV relativeFrom="page">
              <wp14:pctHeight>0</wp14:pctHeight>
            </wp14:sizeRelV>
          </wp:anchor>
        </w:drawing>
      </w:r>
    </w:p>
    <w:p w14:paraId="5FFF5EFC" w14:textId="3AB7B8EB" w:rsidR="00520C3E" w:rsidRDefault="00520C3E" w:rsidP="00F702FE">
      <w:pPr>
        <w:rPr>
          <w:rFonts w:asciiTheme="majorHAnsi" w:hAnsiTheme="majorHAnsi"/>
          <w:b/>
          <w:sz w:val="22"/>
          <w:szCs w:val="22"/>
          <w:highlight w:val="yellow"/>
          <w:u w:val="single"/>
        </w:rPr>
      </w:pPr>
    </w:p>
    <w:p w14:paraId="47295128" w14:textId="77777777" w:rsidR="0022495D" w:rsidRDefault="0022495D" w:rsidP="00F702FE">
      <w:pPr>
        <w:rPr>
          <w:rFonts w:asciiTheme="majorHAnsi" w:hAnsiTheme="majorHAnsi"/>
          <w:b/>
          <w:sz w:val="22"/>
          <w:szCs w:val="22"/>
          <w:highlight w:val="yellow"/>
          <w:u w:val="single"/>
        </w:rPr>
      </w:pPr>
    </w:p>
    <w:p w14:paraId="171B3916" w14:textId="77777777" w:rsidR="0022495D" w:rsidRDefault="0022495D" w:rsidP="00F702FE">
      <w:pPr>
        <w:rPr>
          <w:rFonts w:asciiTheme="majorHAnsi" w:hAnsiTheme="majorHAnsi"/>
          <w:b/>
          <w:sz w:val="22"/>
          <w:szCs w:val="22"/>
          <w:highlight w:val="yellow"/>
          <w:u w:val="single"/>
        </w:rPr>
      </w:pPr>
    </w:p>
    <w:p w14:paraId="0A69B466" w14:textId="77777777" w:rsidR="0022495D" w:rsidRDefault="0022495D" w:rsidP="00F702FE">
      <w:pPr>
        <w:rPr>
          <w:rFonts w:asciiTheme="majorHAnsi" w:hAnsiTheme="majorHAnsi"/>
          <w:b/>
          <w:sz w:val="22"/>
          <w:szCs w:val="22"/>
          <w:highlight w:val="yellow"/>
          <w:u w:val="single"/>
        </w:rPr>
      </w:pPr>
    </w:p>
    <w:p w14:paraId="143A5166" w14:textId="77777777" w:rsidR="0022495D" w:rsidRDefault="0022495D" w:rsidP="00F702FE">
      <w:pPr>
        <w:rPr>
          <w:rFonts w:asciiTheme="majorHAnsi" w:hAnsiTheme="majorHAnsi"/>
          <w:b/>
          <w:sz w:val="22"/>
          <w:szCs w:val="22"/>
          <w:highlight w:val="yellow"/>
          <w:u w:val="single"/>
        </w:rPr>
      </w:pPr>
    </w:p>
    <w:p w14:paraId="1C516D34" w14:textId="77777777" w:rsidR="0022495D" w:rsidRDefault="0022495D" w:rsidP="00F702FE">
      <w:pPr>
        <w:rPr>
          <w:rFonts w:asciiTheme="majorHAnsi" w:hAnsiTheme="majorHAnsi"/>
          <w:b/>
          <w:sz w:val="22"/>
          <w:szCs w:val="22"/>
          <w:highlight w:val="yellow"/>
          <w:u w:val="single"/>
        </w:rPr>
      </w:pPr>
    </w:p>
    <w:p w14:paraId="62EBC1E3" w14:textId="013352E1" w:rsidR="00520C3E" w:rsidRDefault="00520C3E" w:rsidP="00F702FE">
      <w:pPr>
        <w:rPr>
          <w:rFonts w:asciiTheme="majorHAnsi" w:hAnsiTheme="majorHAnsi"/>
          <w:b/>
          <w:sz w:val="22"/>
          <w:szCs w:val="22"/>
          <w:highlight w:val="yellow"/>
          <w:u w:val="single"/>
        </w:rPr>
      </w:pPr>
    </w:p>
    <w:p w14:paraId="1CA8C3CF" w14:textId="64D6F705" w:rsidR="00F702FE" w:rsidRPr="00F702FE" w:rsidRDefault="00F702FE" w:rsidP="00F702FE">
      <w:pPr>
        <w:rPr>
          <w:rFonts w:asciiTheme="majorHAnsi" w:hAnsiTheme="majorHAnsi"/>
          <w:b/>
          <w:sz w:val="22"/>
          <w:szCs w:val="22"/>
          <w:u w:val="single"/>
        </w:rPr>
      </w:pPr>
      <w:r w:rsidRPr="00F702FE">
        <w:rPr>
          <w:rFonts w:asciiTheme="majorHAnsi" w:hAnsiTheme="majorHAnsi"/>
          <w:b/>
          <w:sz w:val="22"/>
          <w:szCs w:val="22"/>
          <w:u w:val="single"/>
        </w:rPr>
        <w:t>Key Stage 1</w:t>
      </w:r>
    </w:p>
    <w:p w14:paraId="0F769A5B" w14:textId="58CA2A42" w:rsidR="00F702FE" w:rsidRPr="00F702FE" w:rsidRDefault="00F702FE" w:rsidP="00F702FE">
      <w:pPr>
        <w:rPr>
          <w:rFonts w:asciiTheme="majorHAnsi" w:hAnsiTheme="majorHAnsi"/>
          <w:bCs/>
          <w:sz w:val="22"/>
          <w:szCs w:val="22"/>
        </w:rPr>
      </w:pPr>
      <w:r w:rsidRPr="00F702FE">
        <w:rPr>
          <w:rFonts w:asciiTheme="majorHAnsi" w:hAnsiTheme="majorHAnsi"/>
          <w:bCs/>
          <w:sz w:val="22"/>
          <w:szCs w:val="22"/>
        </w:rPr>
        <w:t>By the end of Key Stage 1</w:t>
      </w:r>
      <w:r w:rsidR="0022495D">
        <w:rPr>
          <w:rFonts w:asciiTheme="majorHAnsi" w:hAnsiTheme="majorHAnsi"/>
          <w:bCs/>
          <w:sz w:val="22"/>
          <w:szCs w:val="22"/>
        </w:rPr>
        <w:t>,</w:t>
      </w:r>
      <w:bookmarkStart w:id="1" w:name="_GoBack"/>
      <w:bookmarkEnd w:id="1"/>
      <w:r w:rsidRPr="00F702FE">
        <w:rPr>
          <w:rFonts w:asciiTheme="majorHAnsi" w:hAnsiTheme="majorHAnsi"/>
          <w:bCs/>
          <w:sz w:val="22"/>
          <w:szCs w:val="22"/>
        </w:rPr>
        <w:t xml:space="preserve"> children should be able to:</w:t>
      </w:r>
    </w:p>
    <w:p w14:paraId="1F86F7C3" w14:textId="793BBD43" w:rsidR="004A661B" w:rsidRDefault="004A661B" w:rsidP="00C94E52">
      <w:pPr>
        <w:rPr>
          <w:rFonts w:asciiTheme="majorHAnsi" w:hAnsiTheme="majorHAnsi"/>
          <w:bCs/>
          <w:sz w:val="22"/>
          <w:szCs w:val="22"/>
        </w:rPr>
      </w:pPr>
    </w:p>
    <w:p w14:paraId="6466154A" w14:textId="55E416AF" w:rsidR="004A661B" w:rsidRDefault="00203F81" w:rsidP="00C94E52">
      <w:pPr>
        <w:rPr>
          <w:rFonts w:asciiTheme="majorHAnsi" w:hAnsiTheme="majorHAnsi"/>
          <w:bCs/>
          <w:sz w:val="22"/>
          <w:szCs w:val="22"/>
        </w:rPr>
      </w:pPr>
      <w:r>
        <w:rPr>
          <w:noProof/>
        </w:rPr>
        <w:drawing>
          <wp:inline distT="0" distB="0" distL="0" distR="0" wp14:anchorId="2A472BCA" wp14:editId="7E98EB33">
            <wp:extent cx="5670550" cy="25384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0550" cy="2538419"/>
                    </a:xfrm>
                    <a:prstGeom prst="rect">
                      <a:avLst/>
                    </a:prstGeom>
                  </pic:spPr>
                </pic:pic>
              </a:graphicData>
            </a:graphic>
          </wp:inline>
        </w:drawing>
      </w:r>
    </w:p>
    <w:p w14:paraId="5F9D7B4C" w14:textId="02EE7045" w:rsidR="004A661B" w:rsidRPr="004A661B" w:rsidRDefault="004A661B" w:rsidP="00C94E52">
      <w:pPr>
        <w:rPr>
          <w:rFonts w:asciiTheme="majorHAnsi" w:hAnsiTheme="majorHAnsi"/>
          <w:b/>
          <w:sz w:val="22"/>
          <w:szCs w:val="22"/>
          <w:u w:val="single"/>
        </w:rPr>
      </w:pPr>
      <w:r w:rsidRPr="004A661B">
        <w:rPr>
          <w:rFonts w:asciiTheme="majorHAnsi" w:hAnsiTheme="majorHAnsi"/>
          <w:b/>
          <w:sz w:val="22"/>
          <w:szCs w:val="22"/>
          <w:u w:val="single"/>
        </w:rPr>
        <w:t>Key stage 2:</w:t>
      </w:r>
    </w:p>
    <w:p w14:paraId="2C9C154D" w14:textId="7A10278C" w:rsidR="0022495D" w:rsidRPr="00F702FE" w:rsidRDefault="0022495D" w:rsidP="0022495D">
      <w:pPr>
        <w:rPr>
          <w:rFonts w:asciiTheme="majorHAnsi" w:hAnsiTheme="majorHAnsi"/>
          <w:bCs/>
          <w:sz w:val="22"/>
          <w:szCs w:val="22"/>
        </w:rPr>
      </w:pPr>
      <w:r>
        <w:rPr>
          <w:rFonts w:asciiTheme="majorHAnsi" w:hAnsiTheme="majorHAnsi"/>
          <w:bCs/>
          <w:sz w:val="22"/>
          <w:szCs w:val="22"/>
        </w:rPr>
        <w:t>By the end of Key Stage 2,</w:t>
      </w:r>
      <w:r w:rsidRPr="00F702FE">
        <w:rPr>
          <w:rFonts w:asciiTheme="majorHAnsi" w:hAnsiTheme="majorHAnsi"/>
          <w:bCs/>
          <w:sz w:val="22"/>
          <w:szCs w:val="22"/>
        </w:rPr>
        <w:t xml:space="preserve"> children should be able to:</w:t>
      </w:r>
    </w:p>
    <w:p w14:paraId="31E8C54A" w14:textId="77777777" w:rsidR="00F702FE" w:rsidRDefault="00F702FE" w:rsidP="00C94E52">
      <w:pPr>
        <w:rPr>
          <w:rFonts w:asciiTheme="majorHAnsi" w:hAnsiTheme="majorHAnsi"/>
          <w:b/>
          <w:sz w:val="22"/>
          <w:szCs w:val="22"/>
          <w:u w:val="single"/>
        </w:rPr>
      </w:pPr>
    </w:p>
    <w:p w14:paraId="03CB521A" w14:textId="0F09C7F4" w:rsidR="00F702FE" w:rsidRDefault="00357DA2" w:rsidP="00C94E52">
      <w:pPr>
        <w:rPr>
          <w:rFonts w:asciiTheme="majorHAnsi" w:hAnsiTheme="majorHAnsi"/>
          <w:b/>
          <w:sz w:val="22"/>
          <w:szCs w:val="22"/>
          <w:u w:val="single"/>
        </w:rPr>
      </w:pPr>
      <w:r>
        <w:rPr>
          <w:noProof/>
        </w:rPr>
        <w:drawing>
          <wp:inline distT="0" distB="0" distL="0" distR="0" wp14:anchorId="05488F6C" wp14:editId="109F8768">
            <wp:extent cx="5670550" cy="25941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70550" cy="2594155"/>
                    </a:xfrm>
                    <a:prstGeom prst="rect">
                      <a:avLst/>
                    </a:prstGeom>
                  </pic:spPr>
                </pic:pic>
              </a:graphicData>
            </a:graphic>
          </wp:inline>
        </w:drawing>
      </w:r>
    </w:p>
    <w:p w14:paraId="27EF8C32" w14:textId="280996B6" w:rsidR="00F702FE" w:rsidRDefault="00357DA2" w:rsidP="00C94E52">
      <w:pPr>
        <w:rPr>
          <w:rFonts w:asciiTheme="majorHAnsi" w:hAnsiTheme="majorHAnsi"/>
          <w:b/>
          <w:sz w:val="22"/>
          <w:szCs w:val="22"/>
          <w:u w:val="single"/>
        </w:rPr>
      </w:pPr>
      <w:r>
        <w:rPr>
          <w:noProof/>
        </w:rPr>
        <w:drawing>
          <wp:inline distT="0" distB="0" distL="0" distR="0" wp14:anchorId="12E79D23" wp14:editId="6AEA3CD9">
            <wp:extent cx="5670550" cy="257779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70550" cy="2577798"/>
                    </a:xfrm>
                    <a:prstGeom prst="rect">
                      <a:avLst/>
                    </a:prstGeom>
                  </pic:spPr>
                </pic:pic>
              </a:graphicData>
            </a:graphic>
          </wp:inline>
        </w:drawing>
      </w:r>
    </w:p>
    <w:p w14:paraId="531A62CB" w14:textId="77777777" w:rsidR="00357DA2" w:rsidRDefault="00357DA2" w:rsidP="00C94E52">
      <w:pPr>
        <w:rPr>
          <w:rFonts w:asciiTheme="majorHAnsi" w:hAnsiTheme="majorHAnsi"/>
          <w:b/>
          <w:sz w:val="22"/>
          <w:szCs w:val="22"/>
          <w:u w:val="single"/>
        </w:rPr>
      </w:pPr>
    </w:p>
    <w:p w14:paraId="372D4379" w14:textId="77777777" w:rsidR="00357DA2" w:rsidRDefault="00357DA2" w:rsidP="00C94E52">
      <w:pPr>
        <w:rPr>
          <w:rFonts w:asciiTheme="majorHAnsi" w:hAnsiTheme="majorHAnsi"/>
          <w:b/>
          <w:sz w:val="22"/>
          <w:szCs w:val="22"/>
          <w:u w:val="single"/>
        </w:rPr>
      </w:pPr>
    </w:p>
    <w:p w14:paraId="0019B1E2" w14:textId="2A194EC4" w:rsidR="00AD7A21" w:rsidRPr="00A41F95" w:rsidRDefault="00AD7A21" w:rsidP="00C94E52">
      <w:pPr>
        <w:rPr>
          <w:rFonts w:asciiTheme="majorHAnsi" w:hAnsiTheme="majorHAnsi"/>
          <w:b/>
          <w:sz w:val="22"/>
          <w:szCs w:val="22"/>
          <w:u w:val="single"/>
        </w:rPr>
      </w:pPr>
      <w:r w:rsidRPr="00A41F95">
        <w:rPr>
          <w:rFonts w:asciiTheme="majorHAnsi" w:hAnsiTheme="majorHAnsi"/>
          <w:b/>
          <w:sz w:val="22"/>
          <w:szCs w:val="22"/>
          <w:u w:val="single"/>
        </w:rPr>
        <w:t>Assessment and reporting</w:t>
      </w:r>
    </w:p>
    <w:p w14:paraId="47DDB59E" w14:textId="359AD6A6" w:rsidR="00AD7A21" w:rsidRDefault="00AD7A21" w:rsidP="00C94E52">
      <w:pPr>
        <w:rPr>
          <w:rFonts w:asciiTheme="majorHAnsi" w:hAnsiTheme="majorHAnsi" w:cs="Arial"/>
          <w:color w:val="000000"/>
          <w:sz w:val="22"/>
          <w:szCs w:val="22"/>
          <w:lang w:val="en-US"/>
        </w:rPr>
      </w:pPr>
    </w:p>
    <w:p w14:paraId="676556F9" w14:textId="6322F6B6" w:rsidR="00AD7A21" w:rsidRPr="00AD7A21" w:rsidRDefault="00AD7A21" w:rsidP="00C94E52">
      <w:pPr>
        <w:rPr>
          <w:rFonts w:asciiTheme="majorHAnsi" w:hAnsiTheme="majorHAnsi" w:cstheme="majorHAnsi"/>
          <w:sz w:val="22"/>
          <w:szCs w:val="22"/>
        </w:rPr>
      </w:pPr>
      <w:r w:rsidRPr="00AD7A21">
        <w:rPr>
          <w:rFonts w:asciiTheme="majorHAnsi" w:hAnsiTheme="majorHAnsi" w:cstheme="majorHAnsi"/>
          <w:sz w:val="22"/>
          <w:szCs w:val="22"/>
        </w:rPr>
        <w:t xml:space="preserve">To assess pupils' progress in </w:t>
      </w:r>
      <w:r w:rsidR="00821B75">
        <w:rPr>
          <w:rFonts w:asciiTheme="majorHAnsi" w:hAnsiTheme="majorHAnsi" w:cstheme="majorHAnsi"/>
          <w:sz w:val="22"/>
          <w:szCs w:val="22"/>
        </w:rPr>
        <w:t xml:space="preserve">computing </w:t>
      </w:r>
      <w:r w:rsidR="00C94E52">
        <w:rPr>
          <w:rFonts w:asciiTheme="majorHAnsi" w:hAnsiTheme="majorHAnsi" w:cstheme="majorHAnsi"/>
          <w:sz w:val="22"/>
          <w:szCs w:val="22"/>
        </w:rPr>
        <w:t xml:space="preserve">we </w:t>
      </w:r>
      <w:r w:rsidRPr="00AD7A21">
        <w:rPr>
          <w:rFonts w:asciiTheme="majorHAnsi" w:hAnsiTheme="majorHAnsi" w:cstheme="majorHAnsi"/>
          <w:sz w:val="22"/>
          <w:szCs w:val="22"/>
        </w:rPr>
        <w:t xml:space="preserve">make </w:t>
      </w:r>
      <w:r w:rsidR="001E4ADA">
        <w:rPr>
          <w:rFonts w:asciiTheme="majorHAnsi" w:hAnsiTheme="majorHAnsi" w:cstheme="majorHAnsi"/>
          <w:sz w:val="22"/>
          <w:szCs w:val="22"/>
        </w:rPr>
        <w:t>termly summative</w:t>
      </w:r>
      <w:r w:rsidR="00CC639C">
        <w:rPr>
          <w:rFonts w:asciiTheme="majorHAnsi" w:hAnsiTheme="majorHAnsi" w:cstheme="majorHAnsi"/>
          <w:sz w:val="22"/>
          <w:szCs w:val="22"/>
        </w:rPr>
        <w:t xml:space="preserve"> teacher</w:t>
      </w:r>
      <w:r w:rsidR="001E4ADA">
        <w:rPr>
          <w:rFonts w:asciiTheme="majorHAnsi" w:hAnsiTheme="majorHAnsi" w:cstheme="majorHAnsi"/>
          <w:sz w:val="22"/>
          <w:szCs w:val="22"/>
        </w:rPr>
        <w:t xml:space="preserve"> assessments and a formative end of year </w:t>
      </w:r>
      <w:r w:rsidRPr="00AD7A21">
        <w:rPr>
          <w:rFonts w:asciiTheme="majorHAnsi" w:hAnsiTheme="majorHAnsi" w:cstheme="majorHAnsi"/>
          <w:sz w:val="22"/>
          <w:szCs w:val="22"/>
        </w:rPr>
        <w:t xml:space="preserve">assessment of progress. </w:t>
      </w:r>
      <w:r w:rsidR="00CC5AB5">
        <w:rPr>
          <w:rFonts w:asciiTheme="majorHAnsi" w:hAnsiTheme="majorHAnsi" w:cstheme="majorHAnsi"/>
          <w:sz w:val="22"/>
          <w:szCs w:val="22"/>
        </w:rPr>
        <w:t xml:space="preserve">Work produced in sessions, observations of independence and finished projects can all be used as evidence. Pupil voice </w:t>
      </w:r>
      <w:r w:rsidR="0039236B">
        <w:rPr>
          <w:rFonts w:asciiTheme="majorHAnsi" w:hAnsiTheme="majorHAnsi" w:cstheme="majorHAnsi"/>
          <w:sz w:val="22"/>
          <w:szCs w:val="22"/>
        </w:rPr>
        <w:t xml:space="preserve">interviews </w:t>
      </w:r>
      <w:r w:rsidR="00CC5AB5">
        <w:rPr>
          <w:rFonts w:asciiTheme="majorHAnsi" w:hAnsiTheme="majorHAnsi" w:cstheme="majorHAnsi"/>
          <w:sz w:val="22"/>
          <w:szCs w:val="22"/>
        </w:rPr>
        <w:t xml:space="preserve">may also provide an idea of the skills and learning that children have gained in computing sessions. </w:t>
      </w:r>
      <w:r w:rsidR="001E4ADA">
        <w:rPr>
          <w:rFonts w:asciiTheme="majorHAnsi" w:hAnsiTheme="majorHAnsi" w:cstheme="majorHAnsi"/>
          <w:sz w:val="22"/>
          <w:szCs w:val="22"/>
        </w:rPr>
        <w:t xml:space="preserve">Teachers pass assessment information on to the next year group to ensure progression. </w:t>
      </w:r>
      <w:r w:rsidRPr="00AD7A21">
        <w:rPr>
          <w:rFonts w:asciiTheme="majorHAnsi" w:hAnsiTheme="majorHAnsi" w:cstheme="majorHAnsi"/>
          <w:sz w:val="22"/>
          <w:szCs w:val="22"/>
        </w:rPr>
        <w:t>Teachers then report annually to parents on how well the pupil has achieved</w:t>
      </w:r>
      <w:r w:rsidR="001E4ADA">
        <w:rPr>
          <w:rFonts w:asciiTheme="majorHAnsi" w:hAnsiTheme="majorHAnsi" w:cstheme="majorHAnsi"/>
          <w:sz w:val="22"/>
          <w:szCs w:val="22"/>
        </w:rPr>
        <w:t xml:space="preserve"> in computing.</w:t>
      </w:r>
    </w:p>
    <w:p w14:paraId="7F454E4E" w14:textId="77777777" w:rsidR="006C35F0" w:rsidRPr="00A41F95" w:rsidRDefault="006C35F0" w:rsidP="00C94E52">
      <w:pPr>
        <w:rPr>
          <w:rFonts w:asciiTheme="majorHAnsi" w:hAnsiTheme="majorHAnsi"/>
          <w:sz w:val="22"/>
          <w:szCs w:val="22"/>
        </w:rPr>
      </w:pPr>
    </w:p>
    <w:p w14:paraId="1B8BD27D" w14:textId="1CF89264" w:rsidR="00AD7A21" w:rsidRPr="00A41F95" w:rsidRDefault="00AD7A21" w:rsidP="00C94E52">
      <w:pPr>
        <w:rPr>
          <w:rFonts w:asciiTheme="majorHAnsi" w:hAnsiTheme="majorHAnsi"/>
          <w:b/>
          <w:sz w:val="22"/>
          <w:szCs w:val="22"/>
          <w:u w:val="single"/>
        </w:rPr>
      </w:pPr>
      <w:bookmarkStart w:id="2" w:name="_Hlk27485257"/>
      <w:r w:rsidRPr="00A41F95">
        <w:rPr>
          <w:rFonts w:asciiTheme="majorHAnsi" w:hAnsiTheme="majorHAnsi"/>
          <w:b/>
          <w:sz w:val="22"/>
          <w:szCs w:val="22"/>
          <w:u w:val="single"/>
        </w:rPr>
        <w:t xml:space="preserve">The role of the </w:t>
      </w:r>
      <w:r w:rsidR="0088745E">
        <w:rPr>
          <w:rFonts w:asciiTheme="majorHAnsi" w:hAnsiTheme="majorHAnsi"/>
          <w:b/>
          <w:sz w:val="22"/>
          <w:szCs w:val="22"/>
          <w:u w:val="single"/>
        </w:rPr>
        <w:t>c</w:t>
      </w:r>
      <w:r w:rsidR="00821B75">
        <w:rPr>
          <w:rFonts w:asciiTheme="majorHAnsi" w:hAnsiTheme="majorHAnsi"/>
          <w:b/>
          <w:sz w:val="22"/>
          <w:szCs w:val="22"/>
          <w:u w:val="single"/>
        </w:rPr>
        <w:t>omputing</w:t>
      </w:r>
      <w:r w:rsidR="0088745E">
        <w:rPr>
          <w:rFonts w:asciiTheme="majorHAnsi" w:hAnsiTheme="majorHAnsi"/>
          <w:b/>
          <w:sz w:val="22"/>
          <w:szCs w:val="22"/>
          <w:u w:val="single"/>
        </w:rPr>
        <w:t xml:space="preserve"> subject l</w:t>
      </w:r>
      <w:r w:rsidRPr="00A41F95">
        <w:rPr>
          <w:rFonts w:asciiTheme="majorHAnsi" w:hAnsiTheme="majorHAnsi"/>
          <w:b/>
          <w:sz w:val="22"/>
          <w:szCs w:val="22"/>
          <w:u w:val="single"/>
        </w:rPr>
        <w:t>eader is to:</w:t>
      </w:r>
    </w:p>
    <w:p w14:paraId="5E16D7FB" w14:textId="654EDCCF" w:rsidR="00AD7A21" w:rsidRDefault="00AD7A21" w:rsidP="00C94E52">
      <w:pPr>
        <w:pStyle w:val="ListParagraph"/>
        <w:numPr>
          <w:ilvl w:val="0"/>
          <w:numId w:val="2"/>
        </w:numPr>
        <w:rPr>
          <w:rFonts w:asciiTheme="majorHAnsi" w:hAnsiTheme="majorHAnsi"/>
        </w:rPr>
      </w:pPr>
      <w:r w:rsidRPr="00A41F95">
        <w:rPr>
          <w:rFonts w:asciiTheme="majorHAnsi" w:hAnsiTheme="majorHAnsi"/>
        </w:rPr>
        <w:t>provide leadership and direction for the subject</w:t>
      </w:r>
    </w:p>
    <w:p w14:paraId="1D79E27E" w14:textId="08647CFF" w:rsidR="00AD7A21" w:rsidRPr="00A41F95" w:rsidRDefault="00AD7A21" w:rsidP="00C94E52">
      <w:pPr>
        <w:pStyle w:val="ListParagraph"/>
        <w:numPr>
          <w:ilvl w:val="0"/>
          <w:numId w:val="2"/>
        </w:numPr>
        <w:rPr>
          <w:rFonts w:asciiTheme="majorHAnsi" w:hAnsiTheme="majorHAnsi"/>
        </w:rPr>
      </w:pPr>
      <w:r>
        <w:rPr>
          <w:rFonts w:asciiTheme="majorHAnsi" w:hAnsiTheme="majorHAnsi"/>
        </w:rPr>
        <w:t xml:space="preserve">monitor planning and progression in the subject </w:t>
      </w:r>
    </w:p>
    <w:p w14:paraId="20ADF6BB" w14:textId="766E95AE" w:rsidR="00AD7A21" w:rsidRPr="00A41F95" w:rsidRDefault="00AD7A21" w:rsidP="00C94E52">
      <w:pPr>
        <w:pStyle w:val="ListParagraph"/>
        <w:numPr>
          <w:ilvl w:val="0"/>
          <w:numId w:val="2"/>
        </w:numPr>
        <w:rPr>
          <w:rFonts w:asciiTheme="majorHAnsi" w:hAnsiTheme="majorHAnsi"/>
        </w:rPr>
      </w:pPr>
      <w:r w:rsidRPr="00A41F95">
        <w:rPr>
          <w:rFonts w:asciiTheme="majorHAnsi" w:hAnsiTheme="majorHAnsi"/>
        </w:rPr>
        <w:t>play a key role in supporting</w:t>
      </w:r>
      <w:r w:rsidR="00371AAA">
        <w:rPr>
          <w:rFonts w:asciiTheme="majorHAnsi" w:hAnsiTheme="majorHAnsi"/>
        </w:rPr>
        <w:t xml:space="preserve">, and providing resources for, </w:t>
      </w:r>
      <w:r w:rsidRPr="00A41F95">
        <w:rPr>
          <w:rFonts w:asciiTheme="majorHAnsi" w:hAnsiTheme="majorHAnsi"/>
        </w:rPr>
        <w:t>teachers in the subject</w:t>
      </w:r>
    </w:p>
    <w:p w14:paraId="4CDF342E" w14:textId="04437F82" w:rsidR="00AD7A21" w:rsidRPr="00A41F95" w:rsidRDefault="00AD7A21" w:rsidP="00C94E52">
      <w:pPr>
        <w:pStyle w:val="ListParagraph"/>
        <w:numPr>
          <w:ilvl w:val="0"/>
          <w:numId w:val="2"/>
        </w:numPr>
        <w:rPr>
          <w:rFonts w:asciiTheme="majorHAnsi" w:hAnsiTheme="majorHAnsi"/>
        </w:rPr>
      </w:pPr>
      <w:r w:rsidRPr="00A41F95">
        <w:rPr>
          <w:rFonts w:asciiTheme="majorHAnsi" w:hAnsiTheme="majorHAnsi"/>
        </w:rPr>
        <w:t>evaluate effectiveness of teaching and learning, the subject curriculum and progress towards pupils meeting year group standards</w:t>
      </w:r>
      <w:r w:rsidR="00371AAA">
        <w:rPr>
          <w:rFonts w:asciiTheme="majorHAnsi" w:hAnsiTheme="majorHAnsi"/>
        </w:rPr>
        <w:t xml:space="preserve"> through regular monitoring </w:t>
      </w:r>
    </w:p>
    <w:p w14:paraId="533C4954" w14:textId="53295028" w:rsidR="00AD7A21" w:rsidRPr="00371AAA" w:rsidRDefault="00AD7A21" w:rsidP="00C94E52">
      <w:pPr>
        <w:pStyle w:val="ListParagraph"/>
        <w:numPr>
          <w:ilvl w:val="0"/>
          <w:numId w:val="2"/>
        </w:numPr>
        <w:rPr>
          <w:rFonts w:asciiTheme="majorHAnsi" w:hAnsiTheme="majorHAnsi"/>
        </w:rPr>
      </w:pPr>
      <w:r w:rsidRPr="00A41F95">
        <w:rPr>
          <w:rFonts w:asciiTheme="majorHAnsi" w:hAnsiTheme="majorHAnsi"/>
        </w:rPr>
        <w:t>understand how the subject contributes to the SDP</w:t>
      </w:r>
      <w:r w:rsidR="00371AAA">
        <w:rPr>
          <w:rFonts w:asciiTheme="majorHAnsi" w:hAnsiTheme="majorHAnsi"/>
        </w:rPr>
        <w:t xml:space="preserve"> </w:t>
      </w:r>
    </w:p>
    <w:p w14:paraId="4AD60683" w14:textId="140F565B" w:rsidR="00AD7A21" w:rsidRPr="00A41F95" w:rsidRDefault="00AD7A21" w:rsidP="00C94E52">
      <w:pPr>
        <w:rPr>
          <w:rFonts w:asciiTheme="majorHAnsi" w:hAnsiTheme="majorHAnsi"/>
          <w:sz w:val="22"/>
          <w:szCs w:val="22"/>
        </w:rPr>
      </w:pPr>
      <w:r w:rsidRPr="00A41F95">
        <w:rPr>
          <w:rFonts w:asciiTheme="majorHAnsi" w:hAnsiTheme="majorHAnsi"/>
          <w:sz w:val="22"/>
          <w:szCs w:val="22"/>
        </w:rPr>
        <w:t xml:space="preserve">The </w:t>
      </w:r>
      <w:r w:rsidR="0088745E">
        <w:rPr>
          <w:rFonts w:asciiTheme="majorHAnsi" w:hAnsiTheme="majorHAnsi"/>
          <w:sz w:val="22"/>
          <w:szCs w:val="22"/>
        </w:rPr>
        <w:t>c</w:t>
      </w:r>
      <w:r w:rsidR="00821B75">
        <w:rPr>
          <w:rFonts w:asciiTheme="majorHAnsi" w:hAnsiTheme="majorHAnsi"/>
          <w:sz w:val="22"/>
          <w:szCs w:val="22"/>
        </w:rPr>
        <w:t>omputing</w:t>
      </w:r>
      <w:r w:rsidRPr="00A41F95">
        <w:rPr>
          <w:rFonts w:asciiTheme="majorHAnsi" w:hAnsiTheme="majorHAnsi"/>
          <w:sz w:val="22"/>
          <w:szCs w:val="22"/>
        </w:rPr>
        <w:t xml:space="preserve"> su</w:t>
      </w:r>
      <w:r w:rsidR="0088745E">
        <w:rPr>
          <w:rFonts w:asciiTheme="majorHAnsi" w:hAnsiTheme="majorHAnsi"/>
          <w:sz w:val="22"/>
          <w:szCs w:val="22"/>
        </w:rPr>
        <w:t>bject leader</w:t>
      </w:r>
      <w:r w:rsidR="001E4ADA">
        <w:rPr>
          <w:rFonts w:asciiTheme="majorHAnsi" w:hAnsiTheme="majorHAnsi"/>
          <w:sz w:val="22"/>
          <w:szCs w:val="22"/>
        </w:rPr>
        <w:t>s</w:t>
      </w:r>
      <w:r w:rsidR="0088745E">
        <w:rPr>
          <w:rFonts w:asciiTheme="majorHAnsi" w:hAnsiTheme="majorHAnsi"/>
          <w:sz w:val="22"/>
          <w:szCs w:val="22"/>
        </w:rPr>
        <w:t xml:space="preserve"> will carry out work</w:t>
      </w:r>
      <w:r w:rsidRPr="00A41F95">
        <w:rPr>
          <w:rFonts w:asciiTheme="majorHAnsi" w:hAnsiTheme="majorHAnsi"/>
          <w:sz w:val="22"/>
          <w:szCs w:val="22"/>
        </w:rPr>
        <w:t xml:space="preserve"> </w:t>
      </w:r>
      <w:proofErr w:type="spellStart"/>
      <w:r w:rsidR="00371AAA">
        <w:rPr>
          <w:rFonts w:asciiTheme="majorHAnsi" w:hAnsiTheme="majorHAnsi"/>
          <w:sz w:val="22"/>
          <w:szCs w:val="22"/>
        </w:rPr>
        <w:t>scrutinies</w:t>
      </w:r>
      <w:proofErr w:type="spellEnd"/>
      <w:r w:rsidR="0088745E">
        <w:rPr>
          <w:rFonts w:asciiTheme="majorHAnsi" w:hAnsiTheme="majorHAnsi"/>
          <w:sz w:val="22"/>
          <w:szCs w:val="22"/>
        </w:rPr>
        <w:t>, discussions with stakeholders</w:t>
      </w:r>
      <w:r w:rsidR="00371AAA">
        <w:rPr>
          <w:rFonts w:asciiTheme="majorHAnsi" w:hAnsiTheme="majorHAnsi"/>
          <w:sz w:val="22"/>
          <w:szCs w:val="22"/>
        </w:rPr>
        <w:t xml:space="preserve"> and</w:t>
      </w:r>
      <w:r w:rsidR="0088745E">
        <w:rPr>
          <w:rFonts w:asciiTheme="majorHAnsi" w:hAnsiTheme="majorHAnsi"/>
          <w:sz w:val="22"/>
          <w:szCs w:val="22"/>
        </w:rPr>
        <w:t xml:space="preserve"> learning visits</w:t>
      </w:r>
      <w:r w:rsidR="00371AAA">
        <w:rPr>
          <w:rFonts w:asciiTheme="majorHAnsi" w:hAnsiTheme="majorHAnsi"/>
          <w:sz w:val="22"/>
          <w:szCs w:val="22"/>
        </w:rPr>
        <w:t xml:space="preserve">, monitor assessments </w:t>
      </w:r>
      <w:r w:rsidRPr="00A41F95">
        <w:rPr>
          <w:rFonts w:asciiTheme="majorHAnsi" w:hAnsiTheme="majorHAnsi"/>
          <w:sz w:val="22"/>
          <w:szCs w:val="22"/>
        </w:rPr>
        <w:t xml:space="preserve">and deliver staff </w:t>
      </w:r>
      <w:r w:rsidR="0088745E">
        <w:rPr>
          <w:rFonts w:asciiTheme="majorHAnsi" w:hAnsiTheme="majorHAnsi"/>
          <w:sz w:val="22"/>
          <w:szCs w:val="22"/>
        </w:rPr>
        <w:t>training</w:t>
      </w:r>
      <w:r w:rsidR="00371AAA">
        <w:rPr>
          <w:rFonts w:asciiTheme="majorHAnsi" w:hAnsiTheme="majorHAnsi"/>
          <w:sz w:val="22"/>
          <w:szCs w:val="22"/>
        </w:rPr>
        <w:t xml:space="preserve"> as appropriate</w:t>
      </w:r>
      <w:r w:rsidRPr="00A41F95">
        <w:rPr>
          <w:rFonts w:asciiTheme="majorHAnsi" w:hAnsiTheme="majorHAnsi"/>
          <w:sz w:val="22"/>
          <w:szCs w:val="22"/>
        </w:rPr>
        <w:t xml:space="preserve">.  </w:t>
      </w:r>
    </w:p>
    <w:p w14:paraId="0FC4B81E" w14:textId="77777777" w:rsidR="00AD7A21" w:rsidRPr="00A41F95" w:rsidRDefault="00AD7A21" w:rsidP="00C94E52">
      <w:pPr>
        <w:rPr>
          <w:rFonts w:asciiTheme="majorHAnsi" w:hAnsiTheme="majorHAnsi"/>
          <w:sz w:val="22"/>
          <w:szCs w:val="22"/>
        </w:rPr>
      </w:pPr>
    </w:p>
    <w:p w14:paraId="08D8194A" w14:textId="2B70A133" w:rsidR="00AD7A21" w:rsidRPr="00A41F95" w:rsidRDefault="00AD7A21" w:rsidP="00C94E52">
      <w:pPr>
        <w:rPr>
          <w:rFonts w:asciiTheme="majorHAnsi" w:hAnsiTheme="majorHAnsi"/>
          <w:sz w:val="22"/>
          <w:szCs w:val="22"/>
        </w:rPr>
      </w:pPr>
      <w:r w:rsidRPr="00A41F95">
        <w:rPr>
          <w:rFonts w:asciiTheme="majorHAnsi" w:hAnsiTheme="majorHAnsi"/>
          <w:sz w:val="22"/>
          <w:szCs w:val="22"/>
        </w:rPr>
        <w:t xml:space="preserve">The </w:t>
      </w:r>
      <w:r w:rsidR="00821B75">
        <w:rPr>
          <w:rFonts w:asciiTheme="majorHAnsi" w:hAnsiTheme="majorHAnsi"/>
          <w:sz w:val="22"/>
          <w:szCs w:val="22"/>
        </w:rPr>
        <w:t>Computing</w:t>
      </w:r>
      <w:r w:rsidRPr="00A41F95">
        <w:rPr>
          <w:rFonts w:asciiTheme="majorHAnsi" w:hAnsiTheme="majorHAnsi"/>
          <w:sz w:val="22"/>
          <w:szCs w:val="22"/>
        </w:rPr>
        <w:t xml:space="preserve"> subject leader</w:t>
      </w:r>
      <w:r w:rsidR="001E4ADA">
        <w:rPr>
          <w:rFonts w:asciiTheme="majorHAnsi" w:hAnsiTheme="majorHAnsi"/>
          <w:sz w:val="22"/>
          <w:szCs w:val="22"/>
        </w:rPr>
        <w:t>s</w:t>
      </w:r>
      <w:r w:rsidRPr="00A41F95">
        <w:rPr>
          <w:rFonts w:asciiTheme="majorHAnsi" w:hAnsiTheme="majorHAnsi"/>
          <w:sz w:val="22"/>
          <w:szCs w:val="22"/>
        </w:rPr>
        <w:t xml:space="preserve"> will ensure this policy is kept up to date. </w:t>
      </w:r>
    </w:p>
    <w:bookmarkEnd w:id="2"/>
    <w:p w14:paraId="0025A679" w14:textId="77777777" w:rsidR="00AD7A21" w:rsidRPr="00EB3DAD" w:rsidRDefault="00AD7A21" w:rsidP="00C94E52">
      <w:pPr>
        <w:rPr>
          <w:rFonts w:asciiTheme="majorHAnsi" w:hAnsiTheme="majorHAnsi" w:cstheme="majorHAnsi"/>
          <w:sz w:val="22"/>
          <w:szCs w:val="22"/>
        </w:rPr>
      </w:pPr>
    </w:p>
    <w:bookmarkEnd w:id="0"/>
    <w:p w14:paraId="344A42AB" w14:textId="50434611" w:rsidR="00BB6060" w:rsidRDefault="0088745E" w:rsidP="00C94E52">
      <w:pPr>
        <w:rPr>
          <w:rFonts w:asciiTheme="majorHAnsi" w:hAnsiTheme="majorHAnsi" w:cstheme="majorHAnsi"/>
          <w:sz w:val="22"/>
          <w:szCs w:val="22"/>
        </w:rPr>
      </w:pPr>
      <w:r>
        <w:rPr>
          <w:rFonts w:asciiTheme="majorHAnsi" w:hAnsiTheme="majorHAnsi" w:cstheme="majorHAnsi"/>
          <w:sz w:val="22"/>
          <w:szCs w:val="22"/>
        </w:rPr>
        <w:t xml:space="preserve">Reviewed: Nov 2021 Hattie Robinson and Joanna Wilde </w:t>
      </w:r>
    </w:p>
    <w:p w14:paraId="4A56A2BD" w14:textId="3432B84F" w:rsidR="00AD7A21" w:rsidRPr="00EB3DAD" w:rsidRDefault="0088745E" w:rsidP="00C94E52">
      <w:pPr>
        <w:rPr>
          <w:rFonts w:asciiTheme="majorHAnsi" w:hAnsiTheme="majorHAnsi" w:cstheme="majorHAnsi"/>
          <w:sz w:val="22"/>
          <w:szCs w:val="22"/>
        </w:rPr>
      </w:pPr>
      <w:r>
        <w:rPr>
          <w:rFonts w:asciiTheme="majorHAnsi" w:hAnsiTheme="majorHAnsi" w:cstheme="majorHAnsi"/>
          <w:sz w:val="22"/>
          <w:szCs w:val="22"/>
        </w:rPr>
        <w:t>To be updated Nov</w:t>
      </w:r>
      <w:r w:rsidR="00AD7A21">
        <w:rPr>
          <w:rFonts w:asciiTheme="majorHAnsi" w:hAnsiTheme="majorHAnsi" w:cstheme="majorHAnsi"/>
          <w:sz w:val="22"/>
          <w:szCs w:val="22"/>
        </w:rPr>
        <w:t xml:space="preserve"> 202</w:t>
      </w:r>
      <w:r>
        <w:rPr>
          <w:rFonts w:asciiTheme="majorHAnsi" w:hAnsiTheme="majorHAnsi" w:cstheme="majorHAnsi"/>
          <w:sz w:val="22"/>
          <w:szCs w:val="22"/>
        </w:rPr>
        <w:t>3</w:t>
      </w:r>
      <w:r w:rsidR="00AD7A21">
        <w:rPr>
          <w:rFonts w:asciiTheme="majorHAnsi" w:hAnsiTheme="majorHAnsi" w:cstheme="majorHAnsi"/>
          <w:sz w:val="22"/>
          <w:szCs w:val="22"/>
        </w:rPr>
        <w:t xml:space="preserve"> </w:t>
      </w:r>
    </w:p>
    <w:p w14:paraId="28E16953" w14:textId="77777777" w:rsidR="0029202C" w:rsidRPr="00EB3DAD" w:rsidRDefault="0029202C" w:rsidP="00C94E52">
      <w:pPr>
        <w:rPr>
          <w:rFonts w:asciiTheme="majorHAnsi" w:hAnsiTheme="majorHAnsi" w:cstheme="majorHAnsi"/>
          <w:sz w:val="22"/>
          <w:szCs w:val="22"/>
        </w:rPr>
      </w:pPr>
    </w:p>
    <w:sectPr w:rsidR="0029202C" w:rsidRPr="00EB3DAD" w:rsidSect="00520C3E">
      <w:headerReference w:type="default" r:id="rId14"/>
      <w:footerReference w:type="default" r:id="rId15"/>
      <w:pgSz w:w="11906" w:h="16838"/>
      <w:pgMar w:top="1134" w:right="1416" w:bottom="1276"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1EBD" w14:textId="77777777" w:rsidR="005351BD" w:rsidRDefault="005351BD" w:rsidP="00A41F95">
      <w:r>
        <w:separator/>
      </w:r>
    </w:p>
  </w:endnote>
  <w:endnote w:type="continuationSeparator" w:id="0">
    <w:p w14:paraId="1A7A5E7F" w14:textId="77777777" w:rsidR="005351BD" w:rsidRDefault="005351BD"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Harlow Solid Italic">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22495D">
          <w:rPr>
            <w:noProof/>
          </w:rPr>
          <w:t>4</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D092" w14:textId="77777777" w:rsidR="005351BD" w:rsidRDefault="005351BD" w:rsidP="00A41F95">
      <w:r>
        <w:separator/>
      </w:r>
    </w:p>
  </w:footnote>
  <w:footnote w:type="continuationSeparator" w:id="0">
    <w:p w14:paraId="3E8E0AE9" w14:textId="77777777" w:rsidR="005351BD" w:rsidRDefault="005351BD" w:rsidP="00A41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AC46" w14:textId="6302CCFE" w:rsidR="00A41F95" w:rsidRDefault="009F7F4E">
    <w:pPr>
      <w:pStyle w:val="Header"/>
    </w:pPr>
    <w:r>
      <w:t>Computing</w:t>
    </w:r>
    <w:r w:rsidR="00A41F95">
      <w:t xml:space="preserve"> Policy </w:t>
    </w:r>
  </w:p>
  <w:p w14:paraId="4C8EFF1A" w14:textId="3CA9945E" w:rsidR="00A41F95" w:rsidRDefault="0017774B">
    <w:pPr>
      <w:pStyle w:val="Header"/>
    </w:pPr>
    <w:r>
      <w:t xml:space="preserve">Reviewed November 2021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52B5"/>
    <w:multiLevelType w:val="hybridMultilevel"/>
    <w:tmpl w:val="82C08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8636D06"/>
    <w:multiLevelType w:val="hybridMultilevel"/>
    <w:tmpl w:val="D9181B46"/>
    <w:lvl w:ilvl="0" w:tplc="939A1F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242D60"/>
    <w:multiLevelType w:val="hybridMultilevel"/>
    <w:tmpl w:val="0CA4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B3"/>
    <w:rsid w:val="000637AD"/>
    <w:rsid w:val="00071942"/>
    <w:rsid w:val="00091C6E"/>
    <w:rsid w:val="000A5BEE"/>
    <w:rsid w:val="000A7804"/>
    <w:rsid w:val="000B4A17"/>
    <w:rsid w:val="000D0F78"/>
    <w:rsid w:val="000D5AF0"/>
    <w:rsid w:val="00107904"/>
    <w:rsid w:val="00123560"/>
    <w:rsid w:val="001552C7"/>
    <w:rsid w:val="0017774B"/>
    <w:rsid w:val="001E1CD6"/>
    <w:rsid w:val="001E4ADA"/>
    <w:rsid w:val="00203F81"/>
    <w:rsid w:val="0022495D"/>
    <w:rsid w:val="00233C49"/>
    <w:rsid w:val="00262F0F"/>
    <w:rsid w:val="00271290"/>
    <w:rsid w:val="0029202C"/>
    <w:rsid w:val="002A5E4A"/>
    <w:rsid w:val="002C0BEC"/>
    <w:rsid w:val="002E7E43"/>
    <w:rsid w:val="00357DA2"/>
    <w:rsid w:val="00371AAA"/>
    <w:rsid w:val="0039236B"/>
    <w:rsid w:val="003A1697"/>
    <w:rsid w:val="003C15AB"/>
    <w:rsid w:val="00413EBB"/>
    <w:rsid w:val="00416EAA"/>
    <w:rsid w:val="00495533"/>
    <w:rsid w:val="004A661B"/>
    <w:rsid w:val="004C024C"/>
    <w:rsid w:val="005057C6"/>
    <w:rsid w:val="005079C6"/>
    <w:rsid w:val="00520C3E"/>
    <w:rsid w:val="005351BD"/>
    <w:rsid w:val="0054100D"/>
    <w:rsid w:val="005421A8"/>
    <w:rsid w:val="00554242"/>
    <w:rsid w:val="00560B42"/>
    <w:rsid w:val="00563314"/>
    <w:rsid w:val="005905B1"/>
    <w:rsid w:val="00594499"/>
    <w:rsid w:val="005A650B"/>
    <w:rsid w:val="005C5BB7"/>
    <w:rsid w:val="005C5DBF"/>
    <w:rsid w:val="006829C8"/>
    <w:rsid w:val="00682BA6"/>
    <w:rsid w:val="006949CE"/>
    <w:rsid w:val="006964D3"/>
    <w:rsid w:val="006C35F0"/>
    <w:rsid w:val="00717569"/>
    <w:rsid w:val="00737B8B"/>
    <w:rsid w:val="007916BA"/>
    <w:rsid w:val="007A64B1"/>
    <w:rsid w:val="007C5069"/>
    <w:rsid w:val="00821B75"/>
    <w:rsid w:val="00884FDB"/>
    <w:rsid w:val="0088745E"/>
    <w:rsid w:val="008B4611"/>
    <w:rsid w:val="00914972"/>
    <w:rsid w:val="009339CA"/>
    <w:rsid w:val="00977B90"/>
    <w:rsid w:val="0099617C"/>
    <w:rsid w:val="009C2181"/>
    <w:rsid w:val="009F024D"/>
    <w:rsid w:val="009F7F4E"/>
    <w:rsid w:val="00A41F95"/>
    <w:rsid w:val="00A7349E"/>
    <w:rsid w:val="00AC21E0"/>
    <w:rsid w:val="00AD7A21"/>
    <w:rsid w:val="00B452B3"/>
    <w:rsid w:val="00B61692"/>
    <w:rsid w:val="00B64E17"/>
    <w:rsid w:val="00B670CD"/>
    <w:rsid w:val="00B74837"/>
    <w:rsid w:val="00B76A2D"/>
    <w:rsid w:val="00BB6060"/>
    <w:rsid w:val="00C26D2B"/>
    <w:rsid w:val="00C94E52"/>
    <w:rsid w:val="00CC5AB5"/>
    <w:rsid w:val="00CC639C"/>
    <w:rsid w:val="00CD607B"/>
    <w:rsid w:val="00D1049A"/>
    <w:rsid w:val="00D3224A"/>
    <w:rsid w:val="00D53BFA"/>
    <w:rsid w:val="00D66B37"/>
    <w:rsid w:val="00D6775B"/>
    <w:rsid w:val="00D86B15"/>
    <w:rsid w:val="00DA20BD"/>
    <w:rsid w:val="00E017A1"/>
    <w:rsid w:val="00E55360"/>
    <w:rsid w:val="00EB3DAD"/>
    <w:rsid w:val="00F34F57"/>
    <w:rsid w:val="00F702FE"/>
    <w:rsid w:val="00F759B0"/>
    <w:rsid w:val="00F962E5"/>
    <w:rsid w:val="4DB356FC"/>
    <w:rsid w:val="6257B0B1"/>
    <w:rsid w:val="6C9D648C"/>
    <w:rsid w:val="7F61E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F514"/>
  <w14:defaultImageDpi w14:val="300"/>
  <w15:docId w15:val="{BCC96F9B-EF05-4F40-8EDC-DFD4F757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1157</Words>
  <Characters>6599</Characters>
  <Application>Microsoft Macintosh Word</Application>
  <DocSecurity>0</DocSecurity>
  <Lines>54</Lines>
  <Paragraphs>15</Paragraphs>
  <ScaleCrop>false</ScaleCrop>
  <Company>Microsoft</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pape</dc:creator>
  <cp:lastModifiedBy>Microsoft Office User</cp:lastModifiedBy>
  <cp:revision>4</cp:revision>
  <cp:lastPrinted>2016-01-12T10:45:00Z</cp:lastPrinted>
  <dcterms:created xsi:type="dcterms:W3CDTF">2021-10-06T17:13:00Z</dcterms:created>
  <dcterms:modified xsi:type="dcterms:W3CDTF">2021-10-08T15:35:00Z</dcterms:modified>
</cp:coreProperties>
</file>