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DA782" w14:textId="7117031C" w:rsidR="00250501" w:rsidRDefault="00250501" w:rsidP="00250501">
      <w:pPr>
        <w:jc w:val="center"/>
        <w:rPr>
          <w:b/>
          <w:bCs/>
          <w:sz w:val="24"/>
          <w:szCs w:val="24"/>
          <w:u w:val="single"/>
        </w:rPr>
      </w:pPr>
      <w:bookmarkStart w:id="0" w:name="_GoBack"/>
      <w:bookmarkEnd w:id="0"/>
      <w:r>
        <w:rPr>
          <w:b/>
          <w:bCs/>
          <w:sz w:val="24"/>
          <w:szCs w:val="24"/>
          <w:u w:val="single"/>
        </w:rPr>
        <w:t>Musical Progression</w:t>
      </w:r>
    </w:p>
    <w:tbl>
      <w:tblPr>
        <w:tblStyle w:val="TableGrid"/>
        <w:tblW w:w="0" w:type="auto"/>
        <w:tblLook w:val="04A0" w:firstRow="1" w:lastRow="0" w:firstColumn="1" w:lastColumn="0" w:noHBand="0" w:noVBand="1"/>
      </w:tblPr>
      <w:tblGrid>
        <w:gridCol w:w="629"/>
        <w:gridCol w:w="1400"/>
        <w:gridCol w:w="1368"/>
        <w:gridCol w:w="1276"/>
        <w:gridCol w:w="1559"/>
        <w:gridCol w:w="2552"/>
        <w:gridCol w:w="2977"/>
        <w:gridCol w:w="3627"/>
      </w:tblGrid>
      <w:tr w:rsidR="00975F00" w14:paraId="07CF5FCF" w14:textId="77777777" w:rsidTr="00975F00">
        <w:tc>
          <w:tcPr>
            <w:tcW w:w="629" w:type="dxa"/>
          </w:tcPr>
          <w:p w14:paraId="72CE8618" w14:textId="5BDEF9B8" w:rsidR="00C5522B" w:rsidRPr="00C5522B" w:rsidRDefault="00C5522B" w:rsidP="00250501">
            <w:pPr>
              <w:jc w:val="center"/>
              <w:rPr>
                <w:b/>
                <w:bCs/>
              </w:rPr>
            </w:pPr>
            <w:r w:rsidRPr="00C5522B">
              <w:rPr>
                <w:b/>
                <w:bCs/>
              </w:rPr>
              <w:t>Year</w:t>
            </w:r>
          </w:p>
        </w:tc>
        <w:tc>
          <w:tcPr>
            <w:tcW w:w="1400" w:type="dxa"/>
            <w:shd w:val="clear" w:color="auto" w:fill="FF7C80"/>
          </w:tcPr>
          <w:p w14:paraId="77FB3EAD" w14:textId="341A0548" w:rsidR="00C5522B" w:rsidRPr="00C5522B" w:rsidRDefault="00C5522B" w:rsidP="00250501">
            <w:pPr>
              <w:jc w:val="center"/>
              <w:rPr>
                <w:b/>
                <w:bCs/>
              </w:rPr>
            </w:pPr>
            <w:r w:rsidRPr="00C5522B">
              <w:rPr>
                <w:b/>
                <w:bCs/>
              </w:rPr>
              <w:t>Instrumental Progression</w:t>
            </w:r>
          </w:p>
        </w:tc>
        <w:tc>
          <w:tcPr>
            <w:tcW w:w="1368" w:type="dxa"/>
            <w:shd w:val="clear" w:color="auto" w:fill="FFFF00"/>
          </w:tcPr>
          <w:p w14:paraId="7CA06BB4" w14:textId="08223CAA" w:rsidR="00C5522B" w:rsidRPr="00C5522B" w:rsidRDefault="00C5522B" w:rsidP="00250501">
            <w:pPr>
              <w:jc w:val="center"/>
              <w:rPr>
                <w:b/>
                <w:bCs/>
              </w:rPr>
            </w:pPr>
            <w:r w:rsidRPr="00C5522B">
              <w:rPr>
                <w:b/>
                <w:bCs/>
              </w:rPr>
              <w:t>Range of Notes</w:t>
            </w:r>
          </w:p>
        </w:tc>
        <w:tc>
          <w:tcPr>
            <w:tcW w:w="1276" w:type="dxa"/>
            <w:shd w:val="clear" w:color="auto" w:fill="92D050"/>
          </w:tcPr>
          <w:p w14:paraId="3150D825" w14:textId="6F936303" w:rsidR="00C5522B" w:rsidRPr="00C5522B" w:rsidRDefault="00C5522B" w:rsidP="00250501">
            <w:pPr>
              <w:jc w:val="center"/>
              <w:rPr>
                <w:b/>
                <w:bCs/>
              </w:rPr>
            </w:pPr>
            <w:r w:rsidRPr="00C5522B">
              <w:rPr>
                <w:b/>
                <w:bCs/>
              </w:rPr>
              <w:t>Note Values</w:t>
            </w:r>
          </w:p>
        </w:tc>
        <w:tc>
          <w:tcPr>
            <w:tcW w:w="1559" w:type="dxa"/>
            <w:shd w:val="clear" w:color="auto" w:fill="00B050"/>
          </w:tcPr>
          <w:p w14:paraId="0580D1BF" w14:textId="66CA1724" w:rsidR="00C5522B" w:rsidRPr="00C5522B" w:rsidRDefault="00C5522B" w:rsidP="00250501">
            <w:pPr>
              <w:jc w:val="center"/>
              <w:rPr>
                <w:b/>
                <w:bCs/>
              </w:rPr>
            </w:pPr>
            <w:r w:rsidRPr="00C5522B">
              <w:rPr>
                <w:b/>
                <w:bCs/>
              </w:rPr>
              <w:t>Elements of Music / Terminology</w:t>
            </w:r>
          </w:p>
        </w:tc>
        <w:tc>
          <w:tcPr>
            <w:tcW w:w="2552" w:type="dxa"/>
            <w:shd w:val="clear" w:color="auto" w:fill="00B0F0"/>
          </w:tcPr>
          <w:p w14:paraId="39FB38BF" w14:textId="62105303" w:rsidR="00C5522B" w:rsidRPr="00C5522B" w:rsidRDefault="00C5522B" w:rsidP="00250501">
            <w:pPr>
              <w:jc w:val="center"/>
              <w:rPr>
                <w:b/>
                <w:bCs/>
              </w:rPr>
            </w:pPr>
            <w:r w:rsidRPr="00C5522B">
              <w:rPr>
                <w:b/>
                <w:bCs/>
              </w:rPr>
              <w:t>Listening / Appraisal</w:t>
            </w:r>
          </w:p>
        </w:tc>
        <w:tc>
          <w:tcPr>
            <w:tcW w:w="2977" w:type="dxa"/>
            <w:shd w:val="clear" w:color="auto" w:fill="0070C0"/>
          </w:tcPr>
          <w:p w14:paraId="75BCBF3D" w14:textId="07DD5690" w:rsidR="00C5522B" w:rsidRPr="00C5522B" w:rsidRDefault="00C5522B" w:rsidP="00250501">
            <w:pPr>
              <w:jc w:val="center"/>
              <w:rPr>
                <w:b/>
                <w:bCs/>
              </w:rPr>
            </w:pPr>
            <w:r w:rsidRPr="00C5522B">
              <w:rPr>
                <w:b/>
                <w:bCs/>
              </w:rPr>
              <w:t>Performance</w:t>
            </w:r>
          </w:p>
        </w:tc>
        <w:tc>
          <w:tcPr>
            <w:tcW w:w="3627" w:type="dxa"/>
            <w:shd w:val="clear" w:color="auto" w:fill="7030A0"/>
          </w:tcPr>
          <w:p w14:paraId="65018EC7" w14:textId="23396B32" w:rsidR="00C5522B" w:rsidRPr="00C5522B" w:rsidRDefault="00C5522B" w:rsidP="00250501">
            <w:pPr>
              <w:jc w:val="center"/>
              <w:rPr>
                <w:b/>
                <w:bCs/>
              </w:rPr>
            </w:pPr>
            <w:r w:rsidRPr="00C5522B">
              <w:rPr>
                <w:b/>
                <w:bCs/>
              </w:rPr>
              <w:t>Composition</w:t>
            </w:r>
          </w:p>
        </w:tc>
      </w:tr>
      <w:tr w:rsidR="00AC5E0C" w14:paraId="088C1B8B" w14:textId="77777777" w:rsidTr="00975F00">
        <w:tc>
          <w:tcPr>
            <w:tcW w:w="629" w:type="dxa"/>
          </w:tcPr>
          <w:p w14:paraId="399B30D0" w14:textId="0AECD8F0" w:rsidR="00C5522B" w:rsidRPr="00C5522B" w:rsidRDefault="00C5522B" w:rsidP="00250501">
            <w:pPr>
              <w:jc w:val="center"/>
              <w:rPr>
                <w:b/>
                <w:bCs/>
              </w:rPr>
            </w:pPr>
            <w:r w:rsidRPr="00C5522B">
              <w:rPr>
                <w:b/>
                <w:bCs/>
              </w:rPr>
              <w:t>R</w:t>
            </w:r>
          </w:p>
        </w:tc>
        <w:tc>
          <w:tcPr>
            <w:tcW w:w="1400" w:type="dxa"/>
          </w:tcPr>
          <w:p w14:paraId="4AAB6259" w14:textId="77777777" w:rsidR="00C5522B" w:rsidRPr="00C5522B" w:rsidRDefault="00C5522B" w:rsidP="00497959">
            <w:pPr>
              <w:rPr>
                <w:sz w:val="20"/>
                <w:szCs w:val="20"/>
              </w:rPr>
            </w:pPr>
            <w:r w:rsidRPr="00C5522B">
              <w:rPr>
                <w:sz w:val="20"/>
                <w:szCs w:val="20"/>
              </w:rPr>
              <w:t>Body percussion</w:t>
            </w:r>
          </w:p>
          <w:p w14:paraId="11AC6046" w14:textId="47977502" w:rsidR="00C5522B" w:rsidRPr="00C5522B" w:rsidRDefault="00C5522B" w:rsidP="00497959">
            <w:pPr>
              <w:rPr>
                <w:sz w:val="20"/>
                <w:szCs w:val="20"/>
              </w:rPr>
            </w:pPr>
            <w:r w:rsidRPr="00C5522B">
              <w:rPr>
                <w:sz w:val="20"/>
                <w:szCs w:val="20"/>
              </w:rPr>
              <w:t>Untuned percussion</w:t>
            </w:r>
          </w:p>
        </w:tc>
        <w:tc>
          <w:tcPr>
            <w:tcW w:w="1368" w:type="dxa"/>
          </w:tcPr>
          <w:p w14:paraId="1CF62690" w14:textId="4E597D3B" w:rsidR="00C5522B" w:rsidRPr="00C5522B" w:rsidRDefault="00497959" w:rsidP="00497959">
            <w:pPr>
              <w:rPr>
                <w:sz w:val="20"/>
                <w:szCs w:val="20"/>
              </w:rPr>
            </w:pPr>
            <w:r>
              <w:rPr>
                <w:sz w:val="20"/>
                <w:szCs w:val="20"/>
              </w:rPr>
              <w:t>C E G</w:t>
            </w:r>
          </w:p>
        </w:tc>
        <w:tc>
          <w:tcPr>
            <w:tcW w:w="1276" w:type="dxa"/>
          </w:tcPr>
          <w:p w14:paraId="2A322094" w14:textId="2DC98A9D" w:rsidR="00C5522B" w:rsidRPr="00C5522B" w:rsidRDefault="00C5522B" w:rsidP="00497959">
            <w:pPr>
              <w:rPr>
                <w:sz w:val="20"/>
                <w:szCs w:val="20"/>
              </w:rPr>
            </w:pPr>
          </w:p>
        </w:tc>
        <w:tc>
          <w:tcPr>
            <w:tcW w:w="1559" w:type="dxa"/>
          </w:tcPr>
          <w:p w14:paraId="0970CE67" w14:textId="77777777" w:rsidR="00F84161" w:rsidRDefault="00F84161" w:rsidP="00497959">
            <w:pPr>
              <w:rPr>
                <w:sz w:val="20"/>
                <w:szCs w:val="20"/>
              </w:rPr>
            </w:pPr>
            <w:r>
              <w:rPr>
                <w:sz w:val="20"/>
                <w:szCs w:val="20"/>
              </w:rPr>
              <w:t>Rhythm</w:t>
            </w:r>
          </w:p>
          <w:p w14:paraId="6018A56E" w14:textId="68AE7FFC" w:rsidR="00C5522B" w:rsidRPr="00C5522B" w:rsidRDefault="00FC34F3" w:rsidP="00497959">
            <w:pPr>
              <w:rPr>
                <w:sz w:val="20"/>
                <w:szCs w:val="20"/>
              </w:rPr>
            </w:pPr>
            <w:r>
              <w:rPr>
                <w:sz w:val="20"/>
                <w:szCs w:val="20"/>
              </w:rPr>
              <w:t>Pitch</w:t>
            </w:r>
          </w:p>
        </w:tc>
        <w:tc>
          <w:tcPr>
            <w:tcW w:w="2552" w:type="dxa"/>
          </w:tcPr>
          <w:p w14:paraId="2C8F5ABB" w14:textId="23BCE8AE" w:rsidR="00C5522B" w:rsidRPr="00C5522B" w:rsidRDefault="00975F00" w:rsidP="00497959">
            <w:pPr>
              <w:rPr>
                <w:sz w:val="20"/>
                <w:szCs w:val="20"/>
              </w:rPr>
            </w:pPr>
            <w:r>
              <w:rPr>
                <w:sz w:val="20"/>
                <w:szCs w:val="20"/>
              </w:rPr>
              <w:t>C</w:t>
            </w:r>
            <w:r w:rsidR="00051026">
              <w:rPr>
                <w:sz w:val="20"/>
                <w:szCs w:val="20"/>
              </w:rPr>
              <w:t>hildren will experience listening to different musical styles</w:t>
            </w:r>
            <w:r>
              <w:rPr>
                <w:sz w:val="20"/>
                <w:szCs w:val="20"/>
              </w:rPr>
              <w:t xml:space="preserve"> and </w:t>
            </w:r>
            <w:r w:rsidR="00051026">
              <w:rPr>
                <w:sz w:val="20"/>
                <w:szCs w:val="20"/>
              </w:rPr>
              <w:t xml:space="preserve">will be given the opportunity to respond </w:t>
            </w:r>
            <w:r>
              <w:rPr>
                <w:sz w:val="20"/>
                <w:szCs w:val="20"/>
              </w:rPr>
              <w:t>how through creative arts.</w:t>
            </w:r>
          </w:p>
        </w:tc>
        <w:tc>
          <w:tcPr>
            <w:tcW w:w="2977" w:type="dxa"/>
          </w:tcPr>
          <w:p w14:paraId="129895BF" w14:textId="3193CBB1" w:rsidR="00024235" w:rsidRPr="00024235" w:rsidRDefault="00024235" w:rsidP="00024235">
            <w:pPr>
              <w:rPr>
                <w:sz w:val="20"/>
                <w:szCs w:val="20"/>
              </w:rPr>
            </w:pPr>
            <w:r>
              <w:rPr>
                <w:sz w:val="20"/>
                <w:szCs w:val="20"/>
              </w:rPr>
              <w:t>Perform in early years Christmas nativity</w:t>
            </w:r>
          </w:p>
        </w:tc>
        <w:tc>
          <w:tcPr>
            <w:tcW w:w="3627" w:type="dxa"/>
          </w:tcPr>
          <w:p w14:paraId="02B583C0" w14:textId="7D2C472E" w:rsidR="00C5522B" w:rsidRPr="00C5522B" w:rsidRDefault="00051026" w:rsidP="00497959">
            <w:pPr>
              <w:rPr>
                <w:sz w:val="20"/>
                <w:szCs w:val="20"/>
              </w:rPr>
            </w:pPr>
            <w:r>
              <w:rPr>
                <w:sz w:val="20"/>
                <w:szCs w:val="20"/>
              </w:rPr>
              <w:t xml:space="preserve">The children will be given the opportunity through music sessions and within the areas of provision to explore music and create their own sounds and music. </w:t>
            </w:r>
          </w:p>
        </w:tc>
      </w:tr>
      <w:tr w:rsidR="00975F00" w14:paraId="7F857270" w14:textId="77777777" w:rsidTr="00975F00">
        <w:tc>
          <w:tcPr>
            <w:tcW w:w="629" w:type="dxa"/>
          </w:tcPr>
          <w:p w14:paraId="02095F38" w14:textId="7CF23257" w:rsidR="00024235" w:rsidRPr="00C5522B" w:rsidRDefault="00024235" w:rsidP="00250501">
            <w:pPr>
              <w:jc w:val="center"/>
              <w:rPr>
                <w:b/>
                <w:bCs/>
              </w:rPr>
            </w:pPr>
            <w:r w:rsidRPr="00C5522B">
              <w:rPr>
                <w:b/>
                <w:bCs/>
              </w:rPr>
              <w:t>1</w:t>
            </w:r>
          </w:p>
        </w:tc>
        <w:tc>
          <w:tcPr>
            <w:tcW w:w="1400" w:type="dxa"/>
          </w:tcPr>
          <w:p w14:paraId="3D65E10B" w14:textId="77777777" w:rsidR="00024235" w:rsidRDefault="00024235" w:rsidP="00497959">
            <w:pPr>
              <w:rPr>
                <w:sz w:val="20"/>
                <w:szCs w:val="20"/>
              </w:rPr>
            </w:pPr>
            <w:r>
              <w:rPr>
                <w:sz w:val="20"/>
                <w:szCs w:val="20"/>
              </w:rPr>
              <w:t xml:space="preserve">Tuned percussions </w:t>
            </w:r>
          </w:p>
          <w:p w14:paraId="3C96A8E6" w14:textId="31C0AEF2" w:rsidR="00024235" w:rsidRPr="00C5522B" w:rsidRDefault="00024235" w:rsidP="00497959">
            <w:pPr>
              <w:rPr>
                <w:sz w:val="20"/>
                <w:szCs w:val="20"/>
              </w:rPr>
            </w:pPr>
            <w:r>
              <w:rPr>
                <w:sz w:val="20"/>
                <w:szCs w:val="20"/>
              </w:rPr>
              <w:t>Boom Whacker</w:t>
            </w:r>
          </w:p>
        </w:tc>
        <w:tc>
          <w:tcPr>
            <w:tcW w:w="1368" w:type="dxa"/>
          </w:tcPr>
          <w:p w14:paraId="7ADA47AA" w14:textId="0DA2368D" w:rsidR="00024235" w:rsidRPr="00C5522B" w:rsidRDefault="00024235" w:rsidP="00497959">
            <w:pPr>
              <w:rPr>
                <w:sz w:val="20"/>
                <w:szCs w:val="20"/>
              </w:rPr>
            </w:pPr>
            <w:r>
              <w:rPr>
                <w:sz w:val="20"/>
                <w:szCs w:val="20"/>
              </w:rPr>
              <w:t>C D E F G A B</w:t>
            </w:r>
          </w:p>
        </w:tc>
        <w:tc>
          <w:tcPr>
            <w:tcW w:w="1276" w:type="dxa"/>
          </w:tcPr>
          <w:p w14:paraId="6A65A1FA" w14:textId="77777777" w:rsidR="00024235" w:rsidRDefault="00024235" w:rsidP="00497959">
            <w:pPr>
              <w:rPr>
                <w:sz w:val="20"/>
                <w:szCs w:val="20"/>
              </w:rPr>
            </w:pPr>
            <w:r>
              <w:rPr>
                <w:sz w:val="20"/>
                <w:szCs w:val="20"/>
              </w:rPr>
              <w:t>Crotchets</w:t>
            </w:r>
          </w:p>
          <w:p w14:paraId="22FC32FB" w14:textId="5DD8D475" w:rsidR="00024235" w:rsidRPr="00C5522B" w:rsidRDefault="00024235" w:rsidP="00497959">
            <w:pPr>
              <w:rPr>
                <w:sz w:val="20"/>
                <w:szCs w:val="20"/>
              </w:rPr>
            </w:pPr>
            <w:r>
              <w:rPr>
                <w:sz w:val="20"/>
                <w:szCs w:val="20"/>
              </w:rPr>
              <w:t xml:space="preserve"> </w:t>
            </w:r>
          </w:p>
        </w:tc>
        <w:tc>
          <w:tcPr>
            <w:tcW w:w="1559" w:type="dxa"/>
          </w:tcPr>
          <w:p w14:paraId="403C8227" w14:textId="3071F27D" w:rsidR="00024235" w:rsidRPr="00C5522B" w:rsidRDefault="00024235" w:rsidP="00497959">
            <w:pPr>
              <w:rPr>
                <w:sz w:val="20"/>
                <w:szCs w:val="20"/>
              </w:rPr>
            </w:pPr>
            <w:r>
              <w:rPr>
                <w:sz w:val="20"/>
                <w:szCs w:val="20"/>
              </w:rPr>
              <w:t xml:space="preserve">Pitch, </w:t>
            </w:r>
            <w:r w:rsidRPr="00051026">
              <w:rPr>
                <w:b/>
                <w:bCs/>
                <w:sz w:val="20"/>
                <w:szCs w:val="20"/>
              </w:rPr>
              <w:t>dynamics</w:t>
            </w:r>
          </w:p>
        </w:tc>
        <w:tc>
          <w:tcPr>
            <w:tcW w:w="2552" w:type="dxa"/>
            <w:vMerge w:val="restart"/>
          </w:tcPr>
          <w:p w14:paraId="6C59EA22" w14:textId="0DFA12A1" w:rsidR="00024235" w:rsidRPr="00C5522B" w:rsidRDefault="00051026" w:rsidP="00497959">
            <w:pPr>
              <w:rPr>
                <w:sz w:val="20"/>
                <w:szCs w:val="20"/>
              </w:rPr>
            </w:pPr>
            <w:r>
              <w:rPr>
                <w:sz w:val="20"/>
                <w:szCs w:val="20"/>
              </w:rPr>
              <w:t>The children will listen to a variety of musical styles from different times, traditions and composers. Learn to recognise the sound of musical instruments and basic features of key musical styles. Encourage discussions using musical language.</w:t>
            </w:r>
          </w:p>
        </w:tc>
        <w:tc>
          <w:tcPr>
            <w:tcW w:w="2977" w:type="dxa"/>
            <w:vMerge w:val="restart"/>
          </w:tcPr>
          <w:p w14:paraId="29FF5F06" w14:textId="77777777" w:rsidR="00024235" w:rsidRDefault="00051026" w:rsidP="00497959">
            <w:pPr>
              <w:rPr>
                <w:sz w:val="20"/>
                <w:szCs w:val="20"/>
              </w:rPr>
            </w:pPr>
            <w:r>
              <w:rPr>
                <w:sz w:val="20"/>
                <w:szCs w:val="20"/>
              </w:rPr>
              <w:t xml:space="preserve">Use voices expressively </w:t>
            </w:r>
          </w:p>
          <w:p w14:paraId="5508117D" w14:textId="77777777" w:rsidR="00051026" w:rsidRDefault="00051026" w:rsidP="00497959">
            <w:pPr>
              <w:rPr>
                <w:sz w:val="20"/>
                <w:szCs w:val="20"/>
              </w:rPr>
            </w:pPr>
            <w:r>
              <w:rPr>
                <w:sz w:val="20"/>
                <w:szCs w:val="20"/>
              </w:rPr>
              <w:t>Play tuned and untuned instruments</w:t>
            </w:r>
          </w:p>
          <w:p w14:paraId="5077FDA2" w14:textId="5EDCBB3E" w:rsidR="00051026" w:rsidRPr="00C5522B" w:rsidRDefault="00051026" w:rsidP="00497959">
            <w:pPr>
              <w:rPr>
                <w:sz w:val="20"/>
                <w:szCs w:val="20"/>
              </w:rPr>
            </w:pPr>
          </w:p>
        </w:tc>
        <w:tc>
          <w:tcPr>
            <w:tcW w:w="3627" w:type="dxa"/>
            <w:vMerge w:val="restart"/>
          </w:tcPr>
          <w:p w14:paraId="0C86F028" w14:textId="77777777" w:rsidR="00024235" w:rsidRDefault="00051026" w:rsidP="00497959">
            <w:pPr>
              <w:rPr>
                <w:sz w:val="20"/>
                <w:szCs w:val="20"/>
              </w:rPr>
            </w:pPr>
            <w:r>
              <w:rPr>
                <w:sz w:val="20"/>
                <w:szCs w:val="20"/>
              </w:rPr>
              <w:t xml:space="preserve">Learn that composition is creating simple rhythms and melodies that are notated </w:t>
            </w:r>
            <w:r w:rsidR="00AC5E0C">
              <w:rPr>
                <w:sz w:val="20"/>
                <w:szCs w:val="20"/>
              </w:rPr>
              <w:t>or recorded in some way. Continue to learn that improvisation is when you make up your own tune or rhythm. An improvisation is not written down or notated. If written down in anyway or recoded, it becomes a composition.</w:t>
            </w:r>
          </w:p>
          <w:p w14:paraId="3B92F33C" w14:textId="77777777" w:rsidR="00AC5E0C" w:rsidRDefault="00AC5E0C" w:rsidP="00497959">
            <w:pPr>
              <w:rPr>
                <w:sz w:val="20"/>
                <w:szCs w:val="20"/>
              </w:rPr>
            </w:pPr>
            <w:r>
              <w:rPr>
                <w:sz w:val="20"/>
                <w:szCs w:val="20"/>
              </w:rPr>
              <w:t>Record in simple forms</w:t>
            </w:r>
          </w:p>
          <w:p w14:paraId="0B1D0109" w14:textId="77777777" w:rsidR="00AC5E0C" w:rsidRDefault="00AC5E0C" w:rsidP="00497959">
            <w:pPr>
              <w:rPr>
                <w:sz w:val="20"/>
                <w:szCs w:val="20"/>
              </w:rPr>
            </w:pPr>
            <w:r>
              <w:rPr>
                <w:sz w:val="20"/>
                <w:szCs w:val="20"/>
              </w:rPr>
              <w:t>Compose a melody within a song using a small number of notes</w:t>
            </w:r>
          </w:p>
          <w:p w14:paraId="2649FD41" w14:textId="3AA52FEF" w:rsidR="00AC5E0C" w:rsidRPr="00C5522B" w:rsidRDefault="00AC5E0C" w:rsidP="00497959">
            <w:pPr>
              <w:rPr>
                <w:sz w:val="20"/>
                <w:szCs w:val="20"/>
              </w:rPr>
            </w:pPr>
            <w:r>
              <w:rPr>
                <w:sz w:val="20"/>
                <w:szCs w:val="20"/>
              </w:rPr>
              <w:t>Link pitch and shape using notation</w:t>
            </w:r>
          </w:p>
        </w:tc>
      </w:tr>
      <w:tr w:rsidR="00975F00" w14:paraId="00103D58" w14:textId="77777777" w:rsidTr="00975F00">
        <w:tc>
          <w:tcPr>
            <w:tcW w:w="629" w:type="dxa"/>
          </w:tcPr>
          <w:p w14:paraId="3D842BFF" w14:textId="72822A24" w:rsidR="00024235" w:rsidRPr="00C5522B" w:rsidRDefault="00024235" w:rsidP="00250501">
            <w:pPr>
              <w:jc w:val="center"/>
              <w:rPr>
                <w:b/>
                <w:bCs/>
              </w:rPr>
            </w:pPr>
            <w:r w:rsidRPr="00C5522B">
              <w:rPr>
                <w:b/>
                <w:bCs/>
              </w:rPr>
              <w:t>2</w:t>
            </w:r>
          </w:p>
        </w:tc>
        <w:tc>
          <w:tcPr>
            <w:tcW w:w="1400" w:type="dxa"/>
          </w:tcPr>
          <w:p w14:paraId="59B6E773" w14:textId="77777777" w:rsidR="00024235" w:rsidRDefault="00024235" w:rsidP="00497959">
            <w:pPr>
              <w:rPr>
                <w:sz w:val="20"/>
                <w:szCs w:val="20"/>
              </w:rPr>
            </w:pPr>
            <w:r>
              <w:rPr>
                <w:sz w:val="20"/>
                <w:szCs w:val="20"/>
              </w:rPr>
              <w:t>Tuned percussion</w:t>
            </w:r>
          </w:p>
          <w:p w14:paraId="1298B27A" w14:textId="0CF4A8A4" w:rsidR="00024235" w:rsidRPr="00C5522B" w:rsidRDefault="00024235" w:rsidP="00497959">
            <w:pPr>
              <w:rPr>
                <w:sz w:val="20"/>
                <w:szCs w:val="20"/>
              </w:rPr>
            </w:pPr>
            <w:r>
              <w:rPr>
                <w:sz w:val="20"/>
                <w:szCs w:val="20"/>
              </w:rPr>
              <w:t>Boom whacker</w:t>
            </w:r>
          </w:p>
        </w:tc>
        <w:tc>
          <w:tcPr>
            <w:tcW w:w="1368" w:type="dxa"/>
          </w:tcPr>
          <w:p w14:paraId="62651E23" w14:textId="5574DAD2" w:rsidR="00024235" w:rsidRDefault="00024235" w:rsidP="00497959">
            <w:pPr>
              <w:rPr>
                <w:sz w:val="20"/>
                <w:szCs w:val="20"/>
              </w:rPr>
            </w:pPr>
            <w:r>
              <w:rPr>
                <w:sz w:val="20"/>
                <w:szCs w:val="20"/>
              </w:rPr>
              <w:t xml:space="preserve">C D E F G A B </w:t>
            </w:r>
          </w:p>
          <w:p w14:paraId="0703A7D3" w14:textId="4E2AE1A2" w:rsidR="00024235" w:rsidRPr="00C5522B" w:rsidRDefault="00024235" w:rsidP="00497959">
            <w:pPr>
              <w:rPr>
                <w:sz w:val="20"/>
                <w:szCs w:val="20"/>
              </w:rPr>
            </w:pPr>
            <w:r>
              <w:rPr>
                <w:sz w:val="20"/>
                <w:szCs w:val="20"/>
              </w:rPr>
              <w:t>Pentatonic scale (CDEGA)</w:t>
            </w:r>
          </w:p>
        </w:tc>
        <w:tc>
          <w:tcPr>
            <w:tcW w:w="1276" w:type="dxa"/>
          </w:tcPr>
          <w:p w14:paraId="6BC1DDFA" w14:textId="77777777" w:rsidR="009C2C15" w:rsidRDefault="009C2C15" w:rsidP="009C2C15">
            <w:pPr>
              <w:rPr>
                <w:sz w:val="20"/>
                <w:szCs w:val="20"/>
              </w:rPr>
            </w:pPr>
            <w:r>
              <w:rPr>
                <w:sz w:val="20"/>
                <w:szCs w:val="20"/>
              </w:rPr>
              <w:t>Crotchets</w:t>
            </w:r>
          </w:p>
          <w:p w14:paraId="3249F14A" w14:textId="4B0D9280" w:rsidR="00024235" w:rsidRPr="00C5522B" w:rsidRDefault="009C2C15" w:rsidP="00497959">
            <w:pPr>
              <w:rPr>
                <w:sz w:val="20"/>
                <w:szCs w:val="20"/>
              </w:rPr>
            </w:pPr>
            <w:r>
              <w:rPr>
                <w:sz w:val="20"/>
                <w:szCs w:val="20"/>
              </w:rPr>
              <w:t>Minims</w:t>
            </w:r>
          </w:p>
        </w:tc>
        <w:tc>
          <w:tcPr>
            <w:tcW w:w="1559" w:type="dxa"/>
          </w:tcPr>
          <w:p w14:paraId="59BA8118" w14:textId="6781A183" w:rsidR="00024235" w:rsidRPr="00C5522B" w:rsidRDefault="00024235" w:rsidP="00497959">
            <w:pPr>
              <w:rPr>
                <w:sz w:val="20"/>
                <w:szCs w:val="20"/>
              </w:rPr>
            </w:pPr>
            <w:r>
              <w:rPr>
                <w:sz w:val="20"/>
                <w:szCs w:val="20"/>
              </w:rPr>
              <w:t xml:space="preserve">Pitch, dynamics, </w:t>
            </w:r>
            <w:r w:rsidR="00051026" w:rsidRPr="00AC5E0C">
              <w:rPr>
                <w:b/>
                <w:bCs/>
                <w:sz w:val="20"/>
                <w:szCs w:val="20"/>
              </w:rPr>
              <w:t>tempo</w:t>
            </w:r>
          </w:p>
        </w:tc>
        <w:tc>
          <w:tcPr>
            <w:tcW w:w="2552" w:type="dxa"/>
            <w:vMerge/>
          </w:tcPr>
          <w:p w14:paraId="62F74E0F" w14:textId="77777777" w:rsidR="00024235" w:rsidRPr="00C5522B" w:rsidRDefault="00024235" w:rsidP="00497959">
            <w:pPr>
              <w:rPr>
                <w:sz w:val="20"/>
                <w:szCs w:val="20"/>
              </w:rPr>
            </w:pPr>
          </w:p>
        </w:tc>
        <w:tc>
          <w:tcPr>
            <w:tcW w:w="2977" w:type="dxa"/>
            <w:vMerge/>
          </w:tcPr>
          <w:p w14:paraId="447A7535" w14:textId="77777777" w:rsidR="00024235" w:rsidRPr="00C5522B" w:rsidRDefault="00024235" w:rsidP="00497959">
            <w:pPr>
              <w:rPr>
                <w:sz w:val="20"/>
                <w:szCs w:val="20"/>
              </w:rPr>
            </w:pPr>
          </w:p>
        </w:tc>
        <w:tc>
          <w:tcPr>
            <w:tcW w:w="3627" w:type="dxa"/>
            <w:vMerge/>
          </w:tcPr>
          <w:p w14:paraId="28EF5157" w14:textId="77777777" w:rsidR="00024235" w:rsidRPr="00C5522B" w:rsidRDefault="00024235" w:rsidP="00497959">
            <w:pPr>
              <w:rPr>
                <w:sz w:val="20"/>
                <w:szCs w:val="20"/>
              </w:rPr>
            </w:pPr>
          </w:p>
        </w:tc>
      </w:tr>
      <w:tr w:rsidR="00975F00" w14:paraId="2E5BB1E7" w14:textId="77777777" w:rsidTr="00975F00">
        <w:tc>
          <w:tcPr>
            <w:tcW w:w="629" w:type="dxa"/>
          </w:tcPr>
          <w:p w14:paraId="0A0DF811" w14:textId="06978EB5" w:rsidR="00024235" w:rsidRPr="00C5522B" w:rsidRDefault="00024235" w:rsidP="00250501">
            <w:pPr>
              <w:jc w:val="center"/>
              <w:rPr>
                <w:b/>
                <w:bCs/>
              </w:rPr>
            </w:pPr>
            <w:r w:rsidRPr="00C5522B">
              <w:rPr>
                <w:b/>
                <w:bCs/>
              </w:rPr>
              <w:t>3</w:t>
            </w:r>
          </w:p>
        </w:tc>
        <w:tc>
          <w:tcPr>
            <w:tcW w:w="1400" w:type="dxa"/>
          </w:tcPr>
          <w:p w14:paraId="3566DA69" w14:textId="77777777" w:rsidR="00024235" w:rsidRDefault="00024235" w:rsidP="00497959">
            <w:pPr>
              <w:rPr>
                <w:sz w:val="20"/>
                <w:szCs w:val="20"/>
              </w:rPr>
            </w:pPr>
            <w:r>
              <w:rPr>
                <w:sz w:val="20"/>
                <w:szCs w:val="20"/>
              </w:rPr>
              <w:t>Trumpets</w:t>
            </w:r>
          </w:p>
          <w:p w14:paraId="54F26643" w14:textId="3021DEA5" w:rsidR="00024235" w:rsidRPr="00C5522B" w:rsidRDefault="00024235" w:rsidP="00497959">
            <w:pPr>
              <w:rPr>
                <w:sz w:val="20"/>
                <w:szCs w:val="20"/>
              </w:rPr>
            </w:pPr>
            <w:r>
              <w:rPr>
                <w:sz w:val="20"/>
                <w:szCs w:val="20"/>
              </w:rPr>
              <w:t>Glockenspiel</w:t>
            </w:r>
          </w:p>
        </w:tc>
        <w:tc>
          <w:tcPr>
            <w:tcW w:w="1368" w:type="dxa"/>
          </w:tcPr>
          <w:p w14:paraId="25686DE7" w14:textId="1580EFB4" w:rsidR="00024235" w:rsidRDefault="00024235" w:rsidP="00497959">
            <w:pPr>
              <w:rPr>
                <w:sz w:val="20"/>
                <w:szCs w:val="20"/>
              </w:rPr>
            </w:pPr>
            <w:r>
              <w:rPr>
                <w:sz w:val="20"/>
                <w:szCs w:val="20"/>
              </w:rPr>
              <w:t xml:space="preserve">C D E F G A B </w:t>
            </w:r>
          </w:p>
          <w:p w14:paraId="6344E45E" w14:textId="77777777" w:rsidR="00024235" w:rsidRDefault="00024235" w:rsidP="00497959">
            <w:pPr>
              <w:rPr>
                <w:sz w:val="20"/>
                <w:szCs w:val="20"/>
              </w:rPr>
            </w:pPr>
            <w:r>
              <w:rPr>
                <w:sz w:val="20"/>
                <w:szCs w:val="20"/>
              </w:rPr>
              <w:t>Pentatonic scale</w:t>
            </w:r>
          </w:p>
          <w:p w14:paraId="724A07C6" w14:textId="47B76FB2" w:rsidR="00024235" w:rsidRPr="00C5522B" w:rsidRDefault="00024235" w:rsidP="00497959">
            <w:pPr>
              <w:rPr>
                <w:sz w:val="20"/>
                <w:szCs w:val="20"/>
              </w:rPr>
            </w:pPr>
          </w:p>
        </w:tc>
        <w:tc>
          <w:tcPr>
            <w:tcW w:w="1276" w:type="dxa"/>
          </w:tcPr>
          <w:p w14:paraId="0B6E5F09" w14:textId="77777777" w:rsidR="009C2C15" w:rsidRDefault="009C2C15" w:rsidP="009C2C15">
            <w:pPr>
              <w:rPr>
                <w:sz w:val="20"/>
                <w:szCs w:val="20"/>
              </w:rPr>
            </w:pPr>
            <w:r>
              <w:rPr>
                <w:sz w:val="20"/>
                <w:szCs w:val="20"/>
              </w:rPr>
              <w:t>Crotchets</w:t>
            </w:r>
          </w:p>
          <w:p w14:paraId="5D5C6549" w14:textId="77777777" w:rsidR="00024235" w:rsidRDefault="009C2C15" w:rsidP="009C2C15">
            <w:pPr>
              <w:rPr>
                <w:sz w:val="20"/>
                <w:szCs w:val="20"/>
              </w:rPr>
            </w:pPr>
            <w:r>
              <w:rPr>
                <w:sz w:val="20"/>
                <w:szCs w:val="20"/>
              </w:rPr>
              <w:t>Minims</w:t>
            </w:r>
          </w:p>
          <w:p w14:paraId="53198ABA" w14:textId="003CD096" w:rsidR="009C2C15" w:rsidRPr="00051026" w:rsidRDefault="009C2C15" w:rsidP="009C2C15">
            <w:pPr>
              <w:rPr>
                <w:b/>
                <w:bCs/>
                <w:sz w:val="20"/>
                <w:szCs w:val="20"/>
              </w:rPr>
            </w:pPr>
            <w:r w:rsidRPr="00051026">
              <w:rPr>
                <w:b/>
                <w:bCs/>
                <w:sz w:val="20"/>
                <w:szCs w:val="20"/>
              </w:rPr>
              <w:t>Semibreves</w:t>
            </w:r>
          </w:p>
          <w:p w14:paraId="1D193317" w14:textId="653A79D2" w:rsidR="009C2C15" w:rsidRPr="00C5522B" w:rsidRDefault="009C2C15" w:rsidP="009C2C15">
            <w:pPr>
              <w:rPr>
                <w:sz w:val="20"/>
                <w:szCs w:val="20"/>
              </w:rPr>
            </w:pPr>
            <w:r w:rsidRPr="00051026">
              <w:rPr>
                <w:b/>
                <w:bCs/>
                <w:sz w:val="20"/>
                <w:szCs w:val="20"/>
              </w:rPr>
              <w:t>Rests</w:t>
            </w:r>
          </w:p>
        </w:tc>
        <w:tc>
          <w:tcPr>
            <w:tcW w:w="1559" w:type="dxa"/>
          </w:tcPr>
          <w:p w14:paraId="536338CD" w14:textId="77777777" w:rsidR="00024235" w:rsidRDefault="00051026" w:rsidP="00497959">
            <w:pPr>
              <w:rPr>
                <w:b/>
                <w:bCs/>
                <w:sz w:val="20"/>
                <w:szCs w:val="20"/>
              </w:rPr>
            </w:pPr>
            <w:r>
              <w:rPr>
                <w:sz w:val="20"/>
                <w:szCs w:val="20"/>
              </w:rPr>
              <w:t xml:space="preserve">Pitch, dynamics, </w:t>
            </w:r>
            <w:r w:rsidRPr="00051026">
              <w:rPr>
                <w:sz w:val="20"/>
                <w:szCs w:val="20"/>
              </w:rPr>
              <w:t>tempo</w:t>
            </w:r>
            <w:r>
              <w:rPr>
                <w:sz w:val="20"/>
                <w:szCs w:val="20"/>
              </w:rPr>
              <w:t xml:space="preserve">, </w:t>
            </w:r>
            <w:r>
              <w:rPr>
                <w:b/>
                <w:bCs/>
                <w:sz w:val="20"/>
                <w:szCs w:val="20"/>
              </w:rPr>
              <w:t>duration</w:t>
            </w:r>
          </w:p>
          <w:p w14:paraId="6AC9AC14" w14:textId="376EC59E" w:rsidR="00051026" w:rsidRPr="00051026" w:rsidRDefault="00051026" w:rsidP="00497959">
            <w:pPr>
              <w:rPr>
                <w:b/>
                <w:bCs/>
                <w:sz w:val="20"/>
                <w:szCs w:val="20"/>
              </w:rPr>
            </w:pPr>
            <w:r>
              <w:rPr>
                <w:b/>
                <w:bCs/>
                <w:sz w:val="20"/>
                <w:szCs w:val="20"/>
              </w:rPr>
              <w:t>Standard notation introduced</w:t>
            </w:r>
          </w:p>
        </w:tc>
        <w:tc>
          <w:tcPr>
            <w:tcW w:w="2552" w:type="dxa"/>
            <w:vMerge w:val="restart"/>
          </w:tcPr>
          <w:p w14:paraId="55DB7A58" w14:textId="08CFEBED" w:rsidR="00E24652" w:rsidRPr="00C5522B" w:rsidRDefault="00AC5E0C" w:rsidP="00497959">
            <w:pPr>
              <w:rPr>
                <w:sz w:val="20"/>
                <w:szCs w:val="20"/>
              </w:rPr>
            </w:pPr>
            <w:r>
              <w:rPr>
                <w:sz w:val="20"/>
                <w:szCs w:val="20"/>
              </w:rPr>
              <w:t>The children wil</w:t>
            </w:r>
            <w:r w:rsidR="00E24652">
              <w:rPr>
                <w:sz w:val="20"/>
                <w:szCs w:val="20"/>
              </w:rPr>
              <w:t>l continue to understand and appreciate a variety of musical styles from different times and traditions. Continue to recognise the sound of musical instruments and basic features of key musical styles. Encourage more confident discussion using accurate musical language.</w:t>
            </w:r>
          </w:p>
        </w:tc>
        <w:tc>
          <w:tcPr>
            <w:tcW w:w="2977" w:type="dxa"/>
            <w:vMerge w:val="restart"/>
          </w:tcPr>
          <w:p w14:paraId="4B8D4329" w14:textId="22FAAF03" w:rsidR="00975F00" w:rsidRDefault="00975F00" w:rsidP="00497959">
            <w:pPr>
              <w:rPr>
                <w:sz w:val="20"/>
                <w:szCs w:val="20"/>
              </w:rPr>
            </w:pPr>
            <w:r>
              <w:rPr>
                <w:sz w:val="20"/>
                <w:szCs w:val="20"/>
              </w:rPr>
              <w:t>Begin to learn to understand about preparing to sing.</w:t>
            </w:r>
          </w:p>
          <w:p w14:paraId="5FF15E34" w14:textId="65D58647" w:rsidR="00024235" w:rsidRPr="00C5522B" w:rsidRDefault="00E24652" w:rsidP="00497959">
            <w:pPr>
              <w:rPr>
                <w:sz w:val="20"/>
                <w:szCs w:val="20"/>
              </w:rPr>
            </w:pPr>
            <w:r>
              <w:rPr>
                <w:sz w:val="20"/>
                <w:szCs w:val="20"/>
              </w:rPr>
              <w:t xml:space="preserve">Explore a range of vocal activity </w:t>
            </w:r>
            <w:proofErr w:type="spellStart"/>
            <w:r>
              <w:rPr>
                <w:sz w:val="20"/>
                <w:szCs w:val="20"/>
              </w:rPr>
              <w:t>eg</w:t>
            </w:r>
            <w:proofErr w:type="spellEnd"/>
            <w:r>
              <w:rPr>
                <w:sz w:val="20"/>
                <w:szCs w:val="20"/>
              </w:rPr>
              <w:t xml:space="preserve"> rapping, beatboxing. Perhaps</w:t>
            </w:r>
            <w:r w:rsidR="00A561E3">
              <w:rPr>
                <w:sz w:val="20"/>
                <w:szCs w:val="20"/>
              </w:rPr>
              <w:t>. Perform as a soloist or group. Perform at school ensemble</w:t>
            </w:r>
          </w:p>
        </w:tc>
        <w:tc>
          <w:tcPr>
            <w:tcW w:w="3627" w:type="dxa"/>
            <w:vMerge w:val="restart"/>
          </w:tcPr>
          <w:p w14:paraId="58627674" w14:textId="77777777" w:rsidR="00024235" w:rsidRDefault="00A561E3" w:rsidP="00497959">
            <w:pPr>
              <w:rPr>
                <w:sz w:val="20"/>
                <w:szCs w:val="20"/>
              </w:rPr>
            </w:pPr>
            <w:r>
              <w:rPr>
                <w:sz w:val="20"/>
                <w:szCs w:val="20"/>
              </w:rPr>
              <w:t>Continue inventing musical ideas within improvisation. Listen and copy musical ideas by ear.</w:t>
            </w:r>
          </w:p>
          <w:p w14:paraId="0ED12BF7" w14:textId="348DBF17" w:rsidR="00A561E3" w:rsidRDefault="00A561E3" w:rsidP="00497959">
            <w:pPr>
              <w:rPr>
                <w:sz w:val="20"/>
                <w:szCs w:val="20"/>
              </w:rPr>
            </w:pPr>
            <w:r>
              <w:rPr>
                <w:sz w:val="20"/>
                <w:szCs w:val="20"/>
              </w:rPr>
              <w:t>Create melody and rhythmic ‘answers’ as part of a musical activity.</w:t>
            </w:r>
          </w:p>
          <w:p w14:paraId="49B7E1BB" w14:textId="7BA0CA0D" w:rsidR="00A561E3" w:rsidRPr="00C5522B" w:rsidRDefault="00A561E3" w:rsidP="00497959">
            <w:pPr>
              <w:rPr>
                <w:sz w:val="20"/>
                <w:szCs w:val="20"/>
              </w:rPr>
            </w:pPr>
            <w:r>
              <w:rPr>
                <w:sz w:val="20"/>
                <w:szCs w:val="20"/>
              </w:rPr>
              <w:t xml:space="preserve">Make decisions about compositions as they unfold. </w:t>
            </w:r>
          </w:p>
        </w:tc>
      </w:tr>
      <w:tr w:rsidR="00975F00" w14:paraId="23B466AA" w14:textId="77777777" w:rsidTr="00975F00">
        <w:tc>
          <w:tcPr>
            <w:tcW w:w="629" w:type="dxa"/>
          </w:tcPr>
          <w:p w14:paraId="0EC4C523" w14:textId="7F4A7152" w:rsidR="00024235" w:rsidRPr="00C5522B" w:rsidRDefault="00024235" w:rsidP="00250501">
            <w:pPr>
              <w:jc w:val="center"/>
              <w:rPr>
                <w:b/>
                <w:bCs/>
              </w:rPr>
            </w:pPr>
            <w:r w:rsidRPr="00C5522B">
              <w:rPr>
                <w:b/>
                <w:bCs/>
              </w:rPr>
              <w:t>4</w:t>
            </w:r>
          </w:p>
        </w:tc>
        <w:tc>
          <w:tcPr>
            <w:tcW w:w="1400" w:type="dxa"/>
          </w:tcPr>
          <w:p w14:paraId="42FA25C6" w14:textId="11CF9DC7" w:rsidR="00024235" w:rsidRDefault="00024235" w:rsidP="00497959">
            <w:pPr>
              <w:rPr>
                <w:sz w:val="20"/>
                <w:szCs w:val="20"/>
              </w:rPr>
            </w:pPr>
            <w:r>
              <w:rPr>
                <w:sz w:val="20"/>
                <w:szCs w:val="20"/>
              </w:rPr>
              <w:t>Boom whacker</w:t>
            </w:r>
          </w:p>
          <w:p w14:paraId="2DCB7781" w14:textId="241F43C4" w:rsidR="00024235" w:rsidRPr="00C5522B" w:rsidRDefault="00024235" w:rsidP="00497959">
            <w:pPr>
              <w:rPr>
                <w:sz w:val="20"/>
                <w:szCs w:val="20"/>
              </w:rPr>
            </w:pPr>
            <w:r>
              <w:rPr>
                <w:sz w:val="20"/>
                <w:szCs w:val="20"/>
              </w:rPr>
              <w:t>Glockenspiel</w:t>
            </w:r>
          </w:p>
        </w:tc>
        <w:tc>
          <w:tcPr>
            <w:tcW w:w="1368" w:type="dxa"/>
          </w:tcPr>
          <w:p w14:paraId="30ABDD3C" w14:textId="1E2A2F43" w:rsidR="00024235" w:rsidRDefault="00024235" w:rsidP="00497959">
            <w:pPr>
              <w:rPr>
                <w:sz w:val="20"/>
                <w:szCs w:val="20"/>
              </w:rPr>
            </w:pPr>
            <w:r>
              <w:rPr>
                <w:sz w:val="20"/>
                <w:szCs w:val="20"/>
              </w:rPr>
              <w:t xml:space="preserve">C D E F G A B </w:t>
            </w:r>
          </w:p>
          <w:p w14:paraId="4C530762" w14:textId="77777777" w:rsidR="00024235" w:rsidRDefault="00024235" w:rsidP="00497959">
            <w:pPr>
              <w:rPr>
                <w:sz w:val="20"/>
                <w:szCs w:val="20"/>
              </w:rPr>
            </w:pPr>
            <w:r>
              <w:rPr>
                <w:sz w:val="20"/>
                <w:szCs w:val="20"/>
              </w:rPr>
              <w:t>Pentatonic scale</w:t>
            </w:r>
          </w:p>
          <w:p w14:paraId="71B454A5" w14:textId="6AB88F65" w:rsidR="00024235" w:rsidRPr="00C5522B" w:rsidRDefault="00024235" w:rsidP="00497959">
            <w:pPr>
              <w:rPr>
                <w:sz w:val="20"/>
                <w:szCs w:val="20"/>
              </w:rPr>
            </w:pPr>
          </w:p>
        </w:tc>
        <w:tc>
          <w:tcPr>
            <w:tcW w:w="1276" w:type="dxa"/>
          </w:tcPr>
          <w:p w14:paraId="4F2ED1E9" w14:textId="77777777" w:rsidR="009C2C15" w:rsidRDefault="009C2C15" w:rsidP="009C2C15">
            <w:pPr>
              <w:rPr>
                <w:sz w:val="20"/>
                <w:szCs w:val="20"/>
              </w:rPr>
            </w:pPr>
            <w:r>
              <w:rPr>
                <w:sz w:val="20"/>
                <w:szCs w:val="20"/>
              </w:rPr>
              <w:t>Crotchets</w:t>
            </w:r>
          </w:p>
          <w:p w14:paraId="5237BB39" w14:textId="77777777" w:rsidR="009C2C15" w:rsidRDefault="009C2C15" w:rsidP="009C2C15">
            <w:pPr>
              <w:rPr>
                <w:sz w:val="20"/>
                <w:szCs w:val="20"/>
              </w:rPr>
            </w:pPr>
            <w:r>
              <w:rPr>
                <w:sz w:val="20"/>
                <w:szCs w:val="20"/>
              </w:rPr>
              <w:t>Minims</w:t>
            </w:r>
          </w:p>
          <w:p w14:paraId="3F1662E8" w14:textId="683BBD68" w:rsidR="009C2C15" w:rsidRDefault="009C2C15" w:rsidP="009C2C15">
            <w:pPr>
              <w:rPr>
                <w:sz w:val="20"/>
                <w:szCs w:val="20"/>
              </w:rPr>
            </w:pPr>
            <w:r>
              <w:rPr>
                <w:sz w:val="20"/>
                <w:szCs w:val="20"/>
              </w:rPr>
              <w:t>Semibreves</w:t>
            </w:r>
          </w:p>
          <w:p w14:paraId="077949CB" w14:textId="77777777" w:rsidR="00024235" w:rsidRDefault="009C2C15" w:rsidP="009C2C15">
            <w:pPr>
              <w:rPr>
                <w:sz w:val="20"/>
                <w:szCs w:val="20"/>
              </w:rPr>
            </w:pPr>
            <w:r>
              <w:rPr>
                <w:sz w:val="20"/>
                <w:szCs w:val="20"/>
              </w:rPr>
              <w:t>Rests</w:t>
            </w:r>
          </w:p>
          <w:p w14:paraId="2E203468" w14:textId="3F034131" w:rsidR="00051026" w:rsidRPr="00C5522B" w:rsidRDefault="00051026" w:rsidP="009C2C15">
            <w:pPr>
              <w:rPr>
                <w:sz w:val="20"/>
                <w:szCs w:val="20"/>
              </w:rPr>
            </w:pPr>
            <w:r w:rsidRPr="00051026">
              <w:rPr>
                <w:b/>
                <w:bCs/>
                <w:sz w:val="20"/>
                <w:szCs w:val="20"/>
              </w:rPr>
              <w:t>Quavers</w:t>
            </w:r>
          </w:p>
        </w:tc>
        <w:tc>
          <w:tcPr>
            <w:tcW w:w="1559" w:type="dxa"/>
          </w:tcPr>
          <w:p w14:paraId="5D47A0C5" w14:textId="4AB31188" w:rsidR="00051026" w:rsidRPr="00051026" w:rsidRDefault="00051026" w:rsidP="00051026">
            <w:pPr>
              <w:rPr>
                <w:sz w:val="20"/>
                <w:szCs w:val="20"/>
              </w:rPr>
            </w:pPr>
            <w:r>
              <w:rPr>
                <w:sz w:val="20"/>
                <w:szCs w:val="20"/>
              </w:rPr>
              <w:t xml:space="preserve">Pitch, dynamics, </w:t>
            </w:r>
            <w:r w:rsidRPr="00051026">
              <w:rPr>
                <w:sz w:val="20"/>
                <w:szCs w:val="20"/>
              </w:rPr>
              <w:t>tempo</w:t>
            </w:r>
            <w:r>
              <w:rPr>
                <w:sz w:val="20"/>
                <w:szCs w:val="20"/>
              </w:rPr>
              <w:t xml:space="preserve">, </w:t>
            </w:r>
            <w:r w:rsidRPr="00051026">
              <w:rPr>
                <w:sz w:val="20"/>
                <w:szCs w:val="20"/>
              </w:rPr>
              <w:t>duration</w:t>
            </w:r>
            <w:r>
              <w:rPr>
                <w:sz w:val="20"/>
                <w:szCs w:val="20"/>
              </w:rPr>
              <w:t xml:space="preserve">, </w:t>
            </w:r>
            <w:r w:rsidRPr="00051026">
              <w:rPr>
                <w:b/>
                <w:bCs/>
                <w:sz w:val="20"/>
                <w:szCs w:val="20"/>
              </w:rPr>
              <w:t>structure</w:t>
            </w:r>
          </w:p>
          <w:p w14:paraId="24873401" w14:textId="4697D52C" w:rsidR="00024235" w:rsidRPr="00C5522B" w:rsidRDefault="00051026" w:rsidP="00051026">
            <w:pPr>
              <w:rPr>
                <w:sz w:val="20"/>
                <w:szCs w:val="20"/>
              </w:rPr>
            </w:pPr>
            <w:r w:rsidRPr="00051026">
              <w:rPr>
                <w:sz w:val="20"/>
                <w:szCs w:val="20"/>
              </w:rPr>
              <w:t xml:space="preserve">Standard notation </w:t>
            </w:r>
          </w:p>
        </w:tc>
        <w:tc>
          <w:tcPr>
            <w:tcW w:w="2552" w:type="dxa"/>
            <w:vMerge/>
          </w:tcPr>
          <w:p w14:paraId="71E2C302" w14:textId="77777777" w:rsidR="00024235" w:rsidRPr="00C5522B" w:rsidRDefault="00024235" w:rsidP="00497959">
            <w:pPr>
              <w:rPr>
                <w:sz w:val="20"/>
                <w:szCs w:val="20"/>
              </w:rPr>
            </w:pPr>
          </w:p>
        </w:tc>
        <w:tc>
          <w:tcPr>
            <w:tcW w:w="2977" w:type="dxa"/>
            <w:vMerge/>
          </w:tcPr>
          <w:p w14:paraId="236009DB" w14:textId="77777777" w:rsidR="00024235" w:rsidRPr="00C5522B" w:rsidRDefault="00024235" w:rsidP="00497959">
            <w:pPr>
              <w:rPr>
                <w:sz w:val="20"/>
                <w:szCs w:val="20"/>
              </w:rPr>
            </w:pPr>
          </w:p>
        </w:tc>
        <w:tc>
          <w:tcPr>
            <w:tcW w:w="3627" w:type="dxa"/>
            <w:vMerge/>
          </w:tcPr>
          <w:p w14:paraId="3666E037" w14:textId="77777777" w:rsidR="00024235" w:rsidRPr="00C5522B" w:rsidRDefault="00024235" w:rsidP="00497959">
            <w:pPr>
              <w:rPr>
                <w:sz w:val="20"/>
                <w:szCs w:val="20"/>
              </w:rPr>
            </w:pPr>
          </w:p>
        </w:tc>
      </w:tr>
      <w:tr w:rsidR="00975F00" w14:paraId="2CF64A25" w14:textId="77777777" w:rsidTr="00975F00">
        <w:tc>
          <w:tcPr>
            <w:tcW w:w="629" w:type="dxa"/>
          </w:tcPr>
          <w:p w14:paraId="5AD34293" w14:textId="65EA4023" w:rsidR="00024235" w:rsidRPr="00C5522B" w:rsidRDefault="00024235" w:rsidP="00250501">
            <w:pPr>
              <w:jc w:val="center"/>
              <w:rPr>
                <w:b/>
                <w:bCs/>
              </w:rPr>
            </w:pPr>
            <w:r w:rsidRPr="00C5522B">
              <w:rPr>
                <w:b/>
                <w:bCs/>
              </w:rPr>
              <w:t>5</w:t>
            </w:r>
          </w:p>
        </w:tc>
        <w:tc>
          <w:tcPr>
            <w:tcW w:w="1400" w:type="dxa"/>
          </w:tcPr>
          <w:p w14:paraId="104D9241" w14:textId="77777777" w:rsidR="00024235" w:rsidRDefault="00024235" w:rsidP="00497959">
            <w:pPr>
              <w:rPr>
                <w:sz w:val="20"/>
                <w:szCs w:val="20"/>
              </w:rPr>
            </w:pPr>
            <w:r>
              <w:rPr>
                <w:sz w:val="20"/>
                <w:szCs w:val="20"/>
              </w:rPr>
              <w:t xml:space="preserve">Garage band (iPad) </w:t>
            </w:r>
          </w:p>
          <w:p w14:paraId="75ADF1CB" w14:textId="0AF07420" w:rsidR="00024235" w:rsidRPr="00C5522B" w:rsidRDefault="00024235" w:rsidP="00497959">
            <w:pPr>
              <w:rPr>
                <w:sz w:val="20"/>
                <w:szCs w:val="20"/>
              </w:rPr>
            </w:pPr>
            <w:r>
              <w:rPr>
                <w:sz w:val="20"/>
                <w:szCs w:val="20"/>
              </w:rPr>
              <w:t>Glockenspiel</w:t>
            </w:r>
          </w:p>
        </w:tc>
        <w:tc>
          <w:tcPr>
            <w:tcW w:w="1368" w:type="dxa"/>
          </w:tcPr>
          <w:p w14:paraId="28C6C485" w14:textId="77777777" w:rsidR="00024235" w:rsidRDefault="00024235" w:rsidP="00615BBD">
            <w:pPr>
              <w:rPr>
                <w:sz w:val="20"/>
                <w:szCs w:val="20"/>
              </w:rPr>
            </w:pPr>
            <w:r>
              <w:rPr>
                <w:sz w:val="20"/>
                <w:szCs w:val="20"/>
              </w:rPr>
              <w:t xml:space="preserve">C D E F G A B </w:t>
            </w:r>
          </w:p>
          <w:p w14:paraId="6C6DF2DD" w14:textId="77777777" w:rsidR="00024235" w:rsidRDefault="00024235" w:rsidP="00615BBD">
            <w:pPr>
              <w:rPr>
                <w:sz w:val="20"/>
                <w:szCs w:val="20"/>
              </w:rPr>
            </w:pPr>
            <w:r>
              <w:rPr>
                <w:sz w:val="20"/>
                <w:szCs w:val="20"/>
              </w:rPr>
              <w:t>Pentatonic scale</w:t>
            </w:r>
          </w:p>
          <w:p w14:paraId="2D21E445" w14:textId="4F4161ED" w:rsidR="00024235" w:rsidRPr="00F84161" w:rsidRDefault="00024235" w:rsidP="00497959">
            <w:pPr>
              <w:rPr>
                <w:b/>
                <w:bCs/>
                <w:sz w:val="20"/>
                <w:szCs w:val="20"/>
              </w:rPr>
            </w:pPr>
            <w:r w:rsidRPr="00F84161">
              <w:rPr>
                <w:b/>
                <w:bCs/>
                <w:sz w:val="20"/>
                <w:szCs w:val="20"/>
              </w:rPr>
              <w:t>F sharp</w:t>
            </w:r>
          </w:p>
        </w:tc>
        <w:tc>
          <w:tcPr>
            <w:tcW w:w="1276" w:type="dxa"/>
          </w:tcPr>
          <w:p w14:paraId="083EF7B9" w14:textId="422F66FF" w:rsidR="00024235" w:rsidRPr="00C5522B" w:rsidRDefault="00AC5E0C" w:rsidP="00F84161">
            <w:pPr>
              <w:rPr>
                <w:sz w:val="20"/>
                <w:szCs w:val="20"/>
              </w:rPr>
            </w:pPr>
            <w:r>
              <w:rPr>
                <w:sz w:val="20"/>
                <w:szCs w:val="20"/>
              </w:rPr>
              <w:t>As year 4</w:t>
            </w:r>
          </w:p>
        </w:tc>
        <w:tc>
          <w:tcPr>
            <w:tcW w:w="1559" w:type="dxa"/>
          </w:tcPr>
          <w:p w14:paraId="72B220B6" w14:textId="1F14F1DC" w:rsidR="00024235" w:rsidRPr="00975F00" w:rsidRDefault="00975F00" w:rsidP="00051026">
            <w:pPr>
              <w:rPr>
                <w:b/>
                <w:bCs/>
                <w:sz w:val="20"/>
                <w:szCs w:val="20"/>
              </w:rPr>
            </w:pPr>
            <w:r>
              <w:rPr>
                <w:sz w:val="20"/>
                <w:szCs w:val="20"/>
              </w:rPr>
              <w:t xml:space="preserve">As Year 4 + </w:t>
            </w:r>
            <w:r>
              <w:rPr>
                <w:b/>
                <w:bCs/>
                <w:sz w:val="20"/>
                <w:szCs w:val="20"/>
              </w:rPr>
              <w:t>texture</w:t>
            </w:r>
          </w:p>
        </w:tc>
        <w:tc>
          <w:tcPr>
            <w:tcW w:w="2552" w:type="dxa"/>
            <w:vMerge w:val="restart"/>
          </w:tcPr>
          <w:p w14:paraId="369DE246" w14:textId="70A71B69" w:rsidR="00024235" w:rsidRPr="00C5522B" w:rsidRDefault="00A561E3" w:rsidP="00497959">
            <w:pPr>
              <w:rPr>
                <w:sz w:val="20"/>
                <w:szCs w:val="20"/>
              </w:rPr>
            </w:pPr>
            <w:r>
              <w:rPr>
                <w:sz w:val="20"/>
                <w:szCs w:val="20"/>
              </w:rPr>
              <w:t xml:space="preserve">Perform, listen to, review and evaluate music across a range of historical periods, genres, styles, and traditions including the works of the great composers and </w:t>
            </w:r>
            <w:r w:rsidR="00975F00">
              <w:rPr>
                <w:sz w:val="20"/>
                <w:szCs w:val="20"/>
              </w:rPr>
              <w:t>musicians</w:t>
            </w:r>
            <w:r>
              <w:rPr>
                <w:sz w:val="20"/>
                <w:szCs w:val="20"/>
              </w:rPr>
              <w:t xml:space="preserve">. </w:t>
            </w:r>
          </w:p>
        </w:tc>
        <w:tc>
          <w:tcPr>
            <w:tcW w:w="2977" w:type="dxa"/>
            <w:vMerge w:val="restart"/>
          </w:tcPr>
          <w:p w14:paraId="61FE7085" w14:textId="72EB0A99" w:rsidR="00024235" w:rsidRPr="00C5522B" w:rsidRDefault="00975F00" w:rsidP="00497959">
            <w:pPr>
              <w:rPr>
                <w:sz w:val="20"/>
                <w:szCs w:val="20"/>
              </w:rPr>
            </w:pPr>
            <w:r>
              <w:rPr>
                <w:sz w:val="20"/>
                <w:szCs w:val="20"/>
              </w:rPr>
              <w:t xml:space="preserve">Understand with greater depth about preparing to sing songs / raps together in a group/ensemble, sometimes in parts and confidently. Use instruments to perform, playing together with greater confidence and deeper understanding. </w:t>
            </w:r>
          </w:p>
        </w:tc>
        <w:tc>
          <w:tcPr>
            <w:tcW w:w="3627" w:type="dxa"/>
            <w:vMerge w:val="restart"/>
          </w:tcPr>
          <w:p w14:paraId="792F7707" w14:textId="0E5B15DB" w:rsidR="00024235" w:rsidRPr="00C5522B" w:rsidRDefault="00975F00" w:rsidP="00497959">
            <w:pPr>
              <w:rPr>
                <w:sz w:val="20"/>
                <w:szCs w:val="20"/>
              </w:rPr>
            </w:pPr>
            <w:r>
              <w:rPr>
                <w:sz w:val="20"/>
                <w:szCs w:val="20"/>
              </w:rPr>
              <w:t xml:space="preserve">Understand with greater depth that composition is creating your own melody within given boundaries. It can be notated or recorded in some way. </w:t>
            </w:r>
          </w:p>
        </w:tc>
      </w:tr>
      <w:tr w:rsidR="00975F00" w14:paraId="7C876893" w14:textId="77777777" w:rsidTr="00975F00">
        <w:tc>
          <w:tcPr>
            <w:tcW w:w="629" w:type="dxa"/>
          </w:tcPr>
          <w:p w14:paraId="7F8737FE" w14:textId="71B2A47F" w:rsidR="00024235" w:rsidRPr="00C5522B" w:rsidRDefault="00024235" w:rsidP="00250501">
            <w:pPr>
              <w:jc w:val="center"/>
              <w:rPr>
                <w:b/>
                <w:bCs/>
              </w:rPr>
            </w:pPr>
            <w:r w:rsidRPr="00C5522B">
              <w:rPr>
                <w:b/>
                <w:bCs/>
              </w:rPr>
              <w:t>6</w:t>
            </w:r>
          </w:p>
        </w:tc>
        <w:tc>
          <w:tcPr>
            <w:tcW w:w="1400" w:type="dxa"/>
          </w:tcPr>
          <w:p w14:paraId="7E20D028" w14:textId="77777777" w:rsidR="00024235" w:rsidRDefault="00024235" w:rsidP="00497959">
            <w:pPr>
              <w:rPr>
                <w:sz w:val="20"/>
                <w:szCs w:val="20"/>
              </w:rPr>
            </w:pPr>
            <w:r>
              <w:rPr>
                <w:sz w:val="20"/>
                <w:szCs w:val="20"/>
              </w:rPr>
              <w:t xml:space="preserve">Garage band (iPad) </w:t>
            </w:r>
          </w:p>
          <w:p w14:paraId="017C0137" w14:textId="4BDE7F00" w:rsidR="00024235" w:rsidRPr="00C5522B" w:rsidRDefault="00024235" w:rsidP="00497959">
            <w:pPr>
              <w:rPr>
                <w:sz w:val="20"/>
                <w:szCs w:val="20"/>
              </w:rPr>
            </w:pPr>
            <w:r>
              <w:rPr>
                <w:sz w:val="20"/>
                <w:szCs w:val="20"/>
              </w:rPr>
              <w:t>Glockenspiel</w:t>
            </w:r>
          </w:p>
        </w:tc>
        <w:tc>
          <w:tcPr>
            <w:tcW w:w="1368" w:type="dxa"/>
          </w:tcPr>
          <w:p w14:paraId="4E0D505A" w14:textId="77777777" w:rsidR="00024235" w:rsidRDefault="00024235" w:rsidP="00497959">
            <w:pPr>
              <w:rPr>
                <w:sz w:val="20"/>
                <w:szCs w:val="20"/>
              </w:rPr>
            </w:pPr>
            <w:r>
              <w:rPr>
                <w:sz w:val="20"/>
                <w:szCs w:val="20"/>
              </w:rPr>
              <w:t xml:space="preserve">Revision of Above </w:t>
            </w:r>
          </w:p>
          <w:p w14:paraId="0D474ADD" w14:textId="5CCF245D" w:rsidR="00024235" w:rsidRPr="00C5522B" w:rsidRDefault="00024235" w:rsidP="00497959">
            <w:pPr>
              <w:rPr>
                <w:sz w:val="20"/>
                <w:szCs w:val="20"/>
              </w:rPr>
            </w:pPr>
          </w:p>
        </w:tc>
        <w:tc>
          <w:tcPr>
            <w:tcW w:w="1276" w:type="dxa"/>
          </w:tcPr>
          <w:p w14:paraId="030FB663" w14:textId="2E546FBA" w:rsidR="00F84161" w:rsidRPr="00C5522B" w:rsidRDefault="00AC5E0C" w:rsidP="00F84161">
            <w:pPr>
              <w:rPr>
                <w:sz w:val="20"/>
                <w:szCs w:val="20"/>
              </w:rPr>
            </w:pPr>
            <w:r>
              <w:rPr>
                <w:sz w:val="20"/>
                <w:szCs w:val="20"/>
              </w:rPr>
              <w:t xml:space="preserve">As year 4 + </w:t>
            </w:r>
            <w:r w:rsidRPr="00AC5E0C">
              <w:rPr>
                <w:b/>
                <w:bCs/>
                <w:sz w:val="20"/>
                <w:szCs w:val="20"/>
              </w:rPr>
              <w:t>dotted crotchets</w:t>
            </w:r>
            <w:r>
              <w:rPr>
                <w:sz w:val="20"/>
                <w:szCs w:val="20"/>
              </w:rPr>
              <w:t xml:space="preserve"> </w:t>
            </w:r>
          </w:p>
        </w:tc>
        <w:tc>
          <w:tcPr>
            <w:tcW w:w="1559" w:type="dxa"/>
          </w:tcPr>
          <w:p w14:paraId="0CD4B87D" w14:textId="499EC986" w:rsidR="00024235" w:rsidRPr="00975F00" w:rsidRDefault="00975F00" w:rsidP="00051026">
            <w:pPr>
              <w:rPr>
                <w:b/>
                <w:bCs/>
                <w:sz w:val="20"/>
                <w:szCs w:val="20"/>
              </w:rPr>
            </w:pPr>
            <w:r>
              <w:rPr>
                <w:sz w:val="20"/>
                <w:szCs w:val="20"/>
              </w:rPr>
              <w:t>As year 5 +</w:t>
            </w:r>
            <w:r>
              <w:rPr>
                <w:b/>
                <w:bCs/>
                <w:sz w:val="20"/>
                <w:szCs w:val="20"/>
              </w:rPr>
              <w:t>timbre</w:t>
            </w:r>
          </w:p>
        </w:tc>
        <w:tc>
          <w:tcPr>
            <w:tcW w:w="2552" w:type="dxa"/>
            <w:vMerge/>
          </w:tcPr>
          <w:p w14:paraId="57B65E4D" w14:textId="77777777" w:rsidR="00024235" w:rsidRPr="00C5522B" w:rsidRDefault="00024235" w:rsidP="00497959">
            <w:pPr>
              <w:rPr>
                <w:sz w:val="20"/>
                <w:szCs w:val="20"/>
              </w:rPr>
            </w:pPr>
          </w:p>
        </w:tc>
        <w:tc>
          <w:tcPr>
            <w:tcW w:w="2977" w:type="dxa"/>
            <w:vMerge/>
          </w:tcPr>
          <w:p w14:paraId="0A4CA2B8" w14:textId="77777777" w:rsidR="00024235" w:rsidRPr="00C5522B" w:rsidRDefault="00024235" w:rsidP="00497959">
            <w:pPr>
              <w:rPr>
                <w:sz w:val="20"/>
                <w:szCs w:val="20"/>
              </w:rPr>
            </w:pPr>
          </w:p>
        </w:tc>
        <w:tc>
          <w:tcPr>
            <w:tcW w:w="3627" w:type="dxa"/>
            <w:vMerge/>
          </w:tcPr>
          <w:p w14:paraId="390B2B43" w14:textId="77777777" w:rsidR="00024235" w:rsidRPr="00C5522B" w:rsidRDefault="00024235" w:rsidP="00497959">
            <w:pPr>
              <w:rPr>
                <w:sz w:val="20"/>
                <w:szCs w:val="20"/>
              </w:rPr>
            </w:pPr>
          </w:p>
        </w:tc>
      </w:tr>
    </w:tbl>
    <w:p w14:paraId="5A943185" w14:textId="77777777" w:rsidR="00250501" w:rsidRDefault="00250501" w:rsidP="00975F00">
      <w:pPr>
        <w:rPr>
          <w:b/>
          <w:bCs/>
          <w:sz w:val="24"/>
          <w:szCs w:val="24"/>
          <w:u w:val="single"/>
        </w:rPr>
      </w:pPr>
    </w:p>
    <w:p w14:paraId="2AA4D382" w14:textId="1052E72A" w:rsidR="00250501" w:rsidRDefault="00250501" w:rsidP="00250501">
      <w:pPr>
        <w:jc w:val="center"/>
        <w:rPr>
          <w:b/>
          <w:bCs/>
          <w:sz w:val="24"/>
          <w:szCs w:val="24"/>
          <w:u w:val="single"/>
        </w:rPr>
      </w:pPr>
    </w:p>
    <w:p w14:paraId="577AEDEE" w14:textId="77777777" w:rsidR="00250501" w:rsidRPr="00250501" w:rsidRDefault="00250501" w:rsidP="00250501">
      <w:pPr>
        <w:jc w:val="center"/>
        <w:rPr>
          <w:b/>
          <w:bCs/>
          <w:sz w:val="24"/>
          <w:szCs w:val="24"/>
          <w:u w:val="single"/>
        </w:rPr>
      </w:pPr>
    </w:p>
    <w:sectPr w:rsidR="00250501" w:rsidRPr="00250501" w:rsidSect="00C5522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501"/>
    <w:rsid w:val="00024235"/>
    <w:rsid w:val="00051026"/>
    <w:rsid w:val="00250501"/>
    <w:rsid w:val="00497959"/>
    <w:rsid w:val="005100AC"/>
    <w:rsid w:val="00540769"/>
    <w:rsid w:val="005C6640"/>
    <w:rsid w:val="00615BBD"/>
    <w:rsid w:val="00975F00"/>
    <w:rsid w:val="009C2C15"/>
    <w:rsid w:val="009D193C"/>
    <w:rsid w:val="00A561E3"/>
    <w:rsid w:val="00AC5E0C"/>
    <w:rsid w:val="00C5522B"/>
    <w:rsid w:val="00E24652"/>
    <w:rsid w:val="00F84161"/>
    <w:rsid w:val="00FC3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4928"/>
  <w15:chartTrackingRefBased/>
  <w15:docId w15:val="{9F34C4E6-20F6-4A35-9A5B-015F2755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5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Braham</dc:creator>
  <cp:keywords/>
  <dc:description/>
  <cp:lastModifiedBy>Kathleen Gibson</cp:lastModifiedBy>
  <cp:revision>2</cp:revision>
  <cp:lastPrinted>2020-04-28T16:05:00Z</cp:lastPrinted>
  <dcterms:created xsi:type="dcterms:W3CDTF">2022-11-22T08:14:00Z</dcterms:created>
  <dcterms:modified xsi:type="dcterms:W3CDTF">2022-11-22T08:14:00Z</dcterms:modified>
</cp:coreProperties>
</file>